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10D3A" w14:textId="77777777" w:rsidR="00167D73" w:rsidRDefault="00715F63" w:rsidP="00AF2204">
      <w:pPr>
        <w:pStyle w:val="Normal1"/>
        <w:pBdr>
          <w:top w:val="nil"/>
          <w:left w:val="nil"/>
          <w:bottom w:val="nil"/>
          <w:right w:val="nil"/>
          <w:between w:val="nil"/>
        </w:pBdr>
        <w:shd w:val="clear" w:color="auto" w:fill="FFFFFF"/>
        <w:spacing w:line="240" w:lineRule="auto"/>
        <w:jc w:val="center"/>
        <w:rPr>
          <w:rFonts w:ascii="Hei" w:eastAsia="Hei" w:hAnsi="Hei" w:cs="Hei"/>
          <w:b/>
          <w:bCs/>
          <w:color w:val="000000"/>
          <w:sz w:val="36"/>
          <w:szCs w:val="36"/>
        </w:rPr>
      </w:pPr>
      <w:r>
        <w:rPr>
          <w:rFonts w:ascii="Hei" w:eastAsia="Hei" w:hAnsi="Hei" w:cs="Hei"/>
          <w:b/>
          <w:bCs/>
          <w:color w:val="000000"/>
          <w:sz w:val="36"/>
          <w:szCs w:val="36"/>
        </w:rPr>
        <w:t>ASSOCIAÇÃO MARINGAENSE DE IMPRENSA</w:t>
      </w:r>
    </w:p>
    <w:p w14:paraId="714545B4" w14:textId="77777777" w:rsidR="00167D73" w:rsidRDefault="00715F63" w:rsidP="00AF2204">
      <w:pPr>
        <w:pStyle w:val="Normal1"/>
        <w:spacing w:line="240" w:lineRule="auto"/>
        <w:jc w:val="center"/>
        <w:rPr>
          <w:color w:val="000000"/>
        </w:rPr>
      </w:pPr>
      <w:r>
        <w:rPr>
          <w:color w:val="000000"/>
        </w:rPr>
        <w:t>CNPJ nº 85.448.025/0001-05</w:t>
      </w:r>
    </w:p>
    <w:p w14:paraId="09901037" w14:textId="77777777" w:rsidR="00167D73" w:rsidRDefault="00715F63" w:rsidP="00AF2204">
      <w:pPr>
        <w:pStyle w:val="Normal1"/>
        <w:pBdr>
          <w:top w:val="nil"/>
          <w:left w:val="nil"/>
          <w:bottom w:val="nil"/>
          <w:right w:val="nil"/>
          <w:between w:val="nil"/>
        </w:pBdr>
        <w:shd w:val="clear" w:color="auto" w:fill="FFFFFF"/>
        <w:spacing w:line="240" w:lineRule="auto"/>
        <w:jc w:val="center"/>
        <w:rPr>
          <w:rFonts w:ascii="Hei" w:eastAsia="Hei" w:hAnsi="Hei" w:cs="Hei"/>
          <w:b/>
          <w:bCs/>
          <w:color w:val="000000"/>
          <w:sz w:val="36"/>
          <w:szCs w:val="36"/>
        </w:rPr>
      </w:pPr>
      <w:r>
        <w:rPr>
          <w:rFonts w:ascii="Hei" w:eastAsia="Hei" w:hAnsi="Hei" w:cs="Hei"/>
          <w:b/>
          <w:bCs/>
          <w:color w:val="000000"/>
          <w:sz w:val="36"/>
          <w:szCs w:val="36"/>
        </w:rPr>
        <w:t>ESTATUTO SOCIAL</w:t>
      </w:r>
    </w:p>
    <w:p w14:paraId="76CAD157" w14:textId="77777777" w:rsidR="00167D73" w:rsidRPr="007F4C38" w:rsidRDefault="00715F63" w:rsidP="00AF2204">
      <w:pPr>
        <w:pStyle w:val="Ttulo1"/>
        <w:spacing w:before="0" w:line="240" w:lineRule="auto"/>
        <w:jc w:val="center"/>
        <w:rPr>
          <w:b/>
          <w:bCs/>
          <w:color w:val="000000"/>
          <w:sz w:val="24"/>
          <w:szCs w:val="24"/>
        </w:rPr>
      </w:pPr>
      <w:r w:rsidRPr="007F4C38">
        <w:rPr>
          <w:b/>
          <w:bCs/>
          <w:color w:val="000000"/>
          <w:sz w:val="24"/>
          <w:szCs w:val="24"/>
        </w:rPr>
        <w:t>CAPÍTULO I</w:t>
      </w:r>
    </w:p>
    <w:p w14:paraId="3D7483B5" w14:textId="391D597A" w:rsidR="000C5352" w:rsidRDefault="00715F63" w:rsidP="00D1188D">
      <w:pPr>
        <w:pStyle w:val="Ttulo1"/>
        <w:spacing w:before="0" w:line="240" w:lineRule="auto"/>
        <w:jc w:val="center"/>
        <w:rPr>
          <w:b/>
          <w:color w:val="000000"/>
          <w:sz w:val="24"/>
          <w:szCs w:val="24"/>
          <w:u w:val="single"/>
        </w:rPr>
      </w:pPr>
      <w:r w:rsidRPr="007F4C38">
        <w:rPr>
          <w:b/>
          <w:color w:val="000000"/>
          <w:sz w:val="24"/>
          <w:szCs w:val="24"/>
          <w:u w:val="single"/>
        </w:rPr>
        <w:t>DA DENOMINAÇÃO, NATUREZA</w:t>
      </w:r>
      <w:r w:rsidRPr="007F4C38">
        <w:rPr>
          <w:b/>
          <w:i/>
          <w:color w:val="000000"/>
          <w:sz w:val="24"/>
          <w:szCs w:val="24"/>
          <w:u w:val="single"/>
        </w:rPr>
        <w:t>,</w:t>
      </w:r>
      <w:r w:rsidRPr="007F4C38">
        <w:rPr>
          <w:b/>
          <w:color w:val="000000"/>
          <w:sz w:val="24"/>
          <w:szCs w:val="24"/>
          <w:u w:val="single"/>
        </w:rPr>
        <w:t xml:space="preserve"> SEDE, FINS E DURAÇÃO</w:t>
      </w:r>
    </w:p>
    <w:p w14:paraId="1EF31272" w14:textId="77777777" w:rsidR="00D1188D" w:rsidRPr="00D1188D" w:rsidRDefault="00D1188D" w:rsidP="00D1188D">
      <w:pPr>
        <w:pStyle w:val="Normal1"/>
      </w:pPr>
    </w:p>
    <w:p w14:paraId="39ED959D" w14:textId="77777777" w:rsidR="00167D73" w:rsidRDefault="00715F63" w:rsidP="00AF2204">
      <w:pPr>
        <w:pStyle w:val="Normal1"/>
        <w:spacing w:line="240" w:lineRule="auto"/>
        <w:ind w:right="-425"/>
        <w:rPr>
          <w:color w:val="000000"/>
        </w:rPr>
      </w:pPr>
      <w:r w:rsidRPr="007F4C38">
        <w:rPr>
          <w:b/>
          <w:bCs/>
          <w:color w:val="000000"/>
          <w:u w:val="single"/>
        </w:rPr>
        <w:t>Art. 1°</w:t>
      </w:r>
      <w:r w:rsidR="007F4C38">
        <w:rPr>
          <w:b/>
          <w:bCs/>
          <w:color w:val="000000"/>
        </w:rPr>
        <w:t xml:space="preserve"> -</w:t>
      </w:r>
      <w:r>
        <w:rPr>
          <w:color w:val="000000"/>
        </w:rPr>
        <w:t xml:space="preserve"> </w:t>
      </w:r>
      <w:r w:rsidR="007F4C38">
        <w:rPr>
          <w:color w:val="000000"/>
        </w:rPr>
        <w:t xml:space="preserve">A </w:t>
      </w:r>
      <w:r w:rsidRPr="000C5352">
        <w:rPr>
          <w:b/>
          <w:color w:val="000000"/>
          <w:u w:val="single"/>
        </w:rPr>
        <w:t>A</w:t>
      </w:r>
      <w:r w:rsidR="007F4C38" w:rsidRPr="000C5352">
        <w:rPr>
          <w:b/>
          <w:color w:val="000000"/>
          <w:u w:val="single"/>
        </w:rPr>
        <w:t>SSOCIAÇÃO</w:t>
      </w:r>
      <w:r w:rsidR="007F4C38" w:rsidRPr="007F4C38">
        <w:rPr>
          <w:b/>
          <w:color w:val="000000"/>
        </w:rPr>
        <w:t xml:space="preserve"> </w:t>
      </w:r>
      <w:r w:rsidR="007F4C38" w:rsidRPr="000C5352">
        <w:rPr>
          <w:b/>
          <w:color w:val="000000"/>
          <w:u w:val="single"/>
        </w:rPr>
        <w:t>MARINGAENSE</w:t>
      </w:r>
      <w:r w:rsidR="007F4C38" w:rsidRPr="007F4C38">
        <w:rPr>
          <w:b/>
          <w:color w:val="000000"/>
        </w:rPr>
        <w:t xml:space="preserve"> </w:t>
      </w:r>
      <w:r w:rsidR="007F4C38" w:rsidRPr="000C5352">
        <w:rPr>
          <w:b/>
          <w:color w:val="000000"/>
          <w:u w:val="single"/>
        </w:rPr>
        <w:t>DE</w:t>
      </w:r>
      <w:r w:rsidR="007F4C38" w:rsidRPr="007F4C38">
        <w:rPr>
          <w:b/>
          <w:color w:val="000000"/>
        </w:rPr>
        <w:t xml:space="preserve"> </w:t>
      </w:r>
      <w:r w:rsidR="007F4C38" w:rsidRPr="000C5352">
        <w:rPr>
          <w:b/>
          <w:color w:val="000000"/>
          <w:u w:val="single"/>
        </w:rPr>
        <w:t>IMPRENSA</w:t>
      </w:r>
      <w:r>
        <w:rPr>
          <w:color w:val="000000"/>
        </w:rPr>
        <w:t xml:space="preserve">, sigla </w:t>
      </w:r>
      <w:r w:rsidRPr="007F4C38">
        <w:rPr>
          <w:b/>
          <w:color w:val="000000"/>
        </w:rPr>
        <w:t>AMI</w:t>
      </w:r>
      <w:r>
        <w:rPr>
          <w:color w:val="000000"/>
        </w:rPr>
        <w:t xml:space="preserve">, inscrita no CNPJ </w:t>
      </w:r>
      <w:r w:rsidRPr="000C4344">
        <w:rPr>
          <w:color w:val="000000"/>
        </w:rPr>
        <w:t>sob n</w:t>
      </w:r>
      <w:r>
        <w:rPr>
          <w:color w:val="000000"/>
        </w:rPr>
        <w:t xml:space="preserve">º 85.448.025/0001-05, é uma pessoa jurídica de direito privado, sem fins lucrativos, fundada em </w:t>
      </w:r>
      <w:r w:rsidRPr="007F4C38">
        <w:rPr>
          <w:b/>
          <w:color w:val="000000"/>
        </w:rPr>
        <w:t>30</w:t>
      </w:r>
      <w:r w:rsidR="007F4C38" w:rsidRPr="007F4C38">
        <w:rPr>
          <w:b/>
          <w:color w:val="000000"/>
        </w:rPr>
        <w:t>/07/1992</w:t>
      </w:r>
      <w:r>
        <w:rPr>
          <w:color w:val="000000"/>
        </w:rPr>
        <w:t xml:space="preserve">, de duração por tempo indeterminado, com autonomia administrativa e financeira, sediada na Avenida Sophia </w:t>
      </w:r>
      <w:proofErr w:type="spellStart"/>
      <w:r>
        <w:rPr>
          <w:color w:val="000000"/>
        </w:rPr>
        <w:t>Rasgulaeff</w:t>
      </w:r>
      <w:proofErr w:type="spellEnd"/>
      <w:r>
        <w:rPr>
          <w:color w:val="000000"/>
        </w:rPr>
        <w:t>, s/nº Quadra 271, Jardim Oásis, M</w:t>
      </w:r>
      <w:r w:rsidR="00C13D42">
        <w:rPr>
          <w:color w:val="000000"/>
        </w:rPr>
        <w:t>aringá PR, com endereço administrativo na R</w:t>
      </w:r>
      <w:r>
        <w:rPr>
          <w:color w:val="000000"/>
        </w:rPr>
        <w:t>ua Rio São Francisco nº 1251,</w:t>
      </w:r>
      <w:r w:rsidR="000C5352">
        <w:rPr>
          <w:color w:val="000000"/>
        </w:rPr>
        <w:t xml:space="preserve"> Jardim Oásis,</w:t>
      </w:r>
      <w:r>
        <w:rPr>
          <w:color w:val="000000"/>
        </w:rPr>
        <w:t xml:space="preserve"> regendo-se pelo presente Estatuto e legislação que lhe for aplicável.</w:t>
      </w:r>
    </w:p>
    <w:p w14:paraId="6A918039" w14:textId="77777777" w:rsidR="00167D73" w:rsidRDefault="00715F63" w:rsidP="00AF2204">
      <w:pPr>
        <w:pStyle w:val="Normal1"/>
        <w:spacing w:line="240" w:lineRule="auto"/>
        <w:ind w:right="-425"/>
        <w:rPr>
          <w:color w:val="000000"/>
        </w:rPr>
      </w:pPr>
      <w:r w:rsidRPr="007F4C38">
        <w:rPr>
          <w:b/>
          <w:bCs/>
          <w:color w:val="000000"/>
          <w:u w:val="single"/>
        </w:rPr>
        <w:t xml:space="preserve">Art. </w:t>
      </w:r>
      <w:r w:rsidRPr="00C13D42">
        <w:rPr>
          <w:b/>
          <w:bCs/>
          <w:color w:val="000000"/>
          <w:u w:val="single"/>
        </w:rPr>
        <w:t>2°</w:t>
      </w:r>
      <w:r w:rsidR="007F4C38">
        <w:rPr>
          <w:b/>
          <w:bCs/>
          <w:color w:val="000000"/>
        </w:rPr>
        <w:t xml:space="preserve"> -</w:t>
      </w:r>
      <w:r w:rsidR="007F4C38">
        <w:rPr>
          <w:color w:val="000000"/>
        </w:rPr>
        <w:t xml:space="preserve"> A </w:t>
      </w:r>
      <w:r w:rsidR="000C5352">
        <w:rPr>
          <w:color w:val="000000"/>
        </w:rPr>
        <w:t>Associação tem como objetivo</w:t>
      </w:r>
      <w:r>
        <w:rPr>
          <w:color w:val="000000"/>
        </w:rPr>
        <w:t>: Agregar, informar, conquistar direitos e benefícios, homenagear e enaltecer profissionais da imprensa, autoridades e personalidades da sociedade Maringaense e do Estado, promover e apoiar atividades culturais</w:t>
      </w:r>
      <w:r w:rsidR="000C5352">
        <w:rPr>
          <w:color w:val="000000"/>
        </w:rPr>
        <w:t>,</w:t>
      </w:r>
      <w:r>
        <w:rPr>
          <w:color w:val="000000"/>
        </w:rPr>
        <w:t xml:space="preserve"> esportivas e afins para associados e coletividade, praticar filantropia e</w:t>
      </w:r>
      <w:r w:rsidR="000C5352">
        <w:rPr>
          <w:color w:val="000000"/>
        </w:rPr>
        <w:t xml:space="preserve"> promover eventos </w:t>
      </w:r>
      <w:r>
        <w:rPr>
          <w:color w:val="000000"/>
        </w:rPr>
        <w:t>para tais finalidades.</w:t>
      </w:r>
    </w:p>
    <w:p w14:paraId="6AF102E4" w14:textId="77777777" w:rsidR="00167D73" w:rsidRDefault="00715F63" w:rsidP="00AF2204">
      <w:pPr>
        <w:pStyle w:val="Normal1"/>
        <w:spacing w:line="240" w:lineRule="auto"/>
        <w:ind w:right="-425"/>
        <w:rPr>
          <w:color w:val="000000"/>
        </w:rPr>
      </w:pPr>
      <w:r w:rsidRPr="007F4C38">
        <w:rPr>
          <w:b/>
          <w:bCs/>
          <w:color w:val="000000"/>
          <w:u w:val="single"/>
        </w:rPr>
        <w:t>Art. 3°</w:t>
      </w:r>
      <w:r w:rsidR="007F4C38">
        <w:rPr>
          <w:b/>
          <w:bCs/>
          <w:color w:val="000000"/>
        </w:rPr>
        <w:t xml:space="preserve"> - </w:t>
      </w:r>
      <w:r>
        <w:rPr>
          <w:color w:val="000000"/>
        </w:rPr>
        <w:t>A fim de cumprir suas finalidades, a Associação se organizará em unidades de prestação de serviços, denominadas departamentos, quantos se fizerem necessários, os quais se regerão por Regimentos Internos específicos.</w:t>
      </w:r>
    </w:p>
    <w:p w14:paraId="3B08CC28" w14:textId="77777777" w:rsidR="00167D73" w:rsidRPr="007F4C38" w:rsidRDefault="00715F63" w:rsidP="00AF2204">
      <w:pPr>
        <w:pStyle w:val="Normal1"/>
        <w:spacing w:line="240" w:lineRule="auto"/>
        <w:ind w:right="-425"/>
        <w:rPr>
          <w:b/>
          <w:color w:val="000000"/>
        </w:rPr>
      </w:pPr>
      <w:r>
        <w:rPr>
          <w:b/>
          <w:bCs/>
          <w:color w:val="000000"/>
        </w:rPr>
        <w:t>Art. 4°.</w:t>
      </w:r>
      <w:r>
        <w:rPr>
          <w:color w:val="000000"/>
        </w:rPr>
        <w:t> A Associação, na consecução dos seus objetivos, poderá firmar convênios ou contratos e articular-se, pela forma conveniente, com órgãos ou entidades, públicas ou privadas. </w:t>
      </w:r>
    </w:p>
    <w:p w14:paraId="5B8CE096" w14:textId="77777777" w:rsidR="00167D73" w:rsidRPr="007F4C38" w:rsidRDefault="00715F63" w:rsidP="00AF2204">
      <w:pPr>
        <w:pStyle w:val="Normal1"/>
        <w:spacing w:line="240" w:lineRule="auto"/>
        <w:ind w:right="-425"/>
        <w:jc w:val="center"/>
        <w:rPr>
          <w:b/>
          <w:color w:val="000000"/>
        </w:rPr>
      </w:pPr>
      <w:r w:rsidRPr="007F4C38">
        <w:rPr>
          <w:b/>
          <w:color w:val="000000"/>
        </w:rPr>
        <w:t>CAPÍTULO II</w:t>
      </w:r>
    </w:p>
    <w:p w14:paraId="4690D453" w14:textId="77777777" w:rsidR="00167D73" w:rsidRPr="007F4C38" w:rsidRDefault="00715F63" w:rsidP="00AF2204">
      <w:pPr>
        <w:pStyle w:val="Normal1"/>
        <w:spacing w:line="240" w:lineRule="auto"/>
        <w:ind w:right="-425"/>
        <w:jc w:val="center"/>
        <w:rPr>
          <w:b/>
          <w:bCs/>
          <w:color w:val="000000"/>
          <w:u w:val="single"/>
        </w:rPr>
      </w:pPr>
      <w:r w:rsidRPr="007F4C38">
        <w:rPr>
          <w:b/>
          <w:bCs/>
          <w:color w:val="000000"/>
          <w:u w:val="single"/>
        </w:rPr>
        <w:t>DO PATRIMÔNIO E DAS RECEITAS</w:t>
      </w:r>
    </w:p>
    <w:p w14:paraId="3D2E5B54" w14:textId="77777777" w:rsidR="00167D73" w:rsidRDefault="00715F63" w:rsidP="00AF2204">
      <w:pPr>
        <w:pStyle w:val="Normal1"/>
        <w:spacing w:line="240" w:lineRule="auto"/>
        <w:ind w:right="-425"/>
        <w:rPr>
          <w:b/>
          <w:bCs/>
          <w:color w:val="000000"/>
        </w:rPr>
      </w:pPr>
      <w:r>
        <w:rPr>
          <w:b/>
          <w:bCs/>
          <w:color w:val="000000"/>
        </w:rPr>
        <w:t>Art. 5°.</w:t>
      </w:r>
      <w:r>
        <w:rPr>
          <w:color w:val="000000"/>
        </w:rPr>
        <w:t xml:space="preserve">  O patrimônio da Associação é constituído de bens </w:t>
      </w:r>
      <w:r w:rsidR="00CD23E5">
        <w:rPr>
          <w:color w:val="000000"/>
        </w:rPr>
        <w:t xml:space="preserve">móveis e imóveis que possua ou </w:t>
      </w:r>
      <w:r>
        <w:rPr>
          <w:color w:val="000000"/>
        </w:rPr>
        <w:t>vier a possuir sob as formas de doações, legados, aquisições, contribuições, subvenções e auxílios de qualquer natureza.</w:t>
      </w:r>
    </w:p>
    <w:p w14:paraId="367283ED" w14:textId="77777777" w:rsidR="00167D73" w:rsidRDefault="00715F63" w:rsidP="00AF2204">
      <w:pPr>
        <w:pStyle w:val="Normal1"/>
        <w:spacing w:line="240" w:lineRule="auto"/>
        <w:ind w:right="-425"/>
        <w:rPr>
          <w:color w:val="000000"/>
        </w:rPr>
      </w:pPr>
      <w:r>
        <w:rPr>
          <w:color w:val="000000"/>
        </w:rPr>
        <w:t>§ 1°. As doações e legados com encargos somente serão aceitos após a aprovação da Assembleia Geral;</w:t>
      </w:r>
    </w:p>
    <w:p w14:paraId="623BEFD7" w14:textId="77777777" w:rsidR="00167D73" w:rsidRDefault="00715F63" w:rsidP="00AF2204">
      <w:pPr>
        <w:pStyle w:val="Normal1"/>
        <w:spacing w:line="240" w:lineRule="auto"/>
        <w:ind w:right="-425"/>
        <w:rPr>
          <w:color w:val="000000"/>
        </w:rPr>
      </w:pPr>
      <w:r>
        <w:rPr>
          <w:color w:val="000000"/>
        </w:rPr>
        <w:t>§ 2°. A contratação de empréstimos financeiros, seja em bancos, seja por intermédio de particulares, bem como a gravação de ônus sobre imóveis, dependerá de prévia aprovação da Assembleia Geral;</w:t>
      </w:r>
    </w:p>
    <w:p w14:paraId="306CF5A8" w14:textId="77777777" w:rsidR="00167D73" w:rsidRDefault="00715F63" w:rsidP="00AF2204">
      <w:pPr>
        <w:pStyle w:val="Normal1"/>
        <w:spacing w:line="240" w:lineRule="auto"/>
        <w:ind w:right="-425"/>
        <w:rPr>
          <w:color w:val="000000"/>
        </w:rPr>
      </w:pPr>
      <w:r>
        <w:rPr>
          <w:color w:val="000000"/>
        </w:rPr>
        <w:t>§ 3°. A alienação ou permuta de bens, para aquisição de outros mais rentáveis ou mais adequados, dependerá de prévia aprovação da Assembleia Geral.</w:t>
      </w:r>
    </w:p>
    <w:p w14:paraId="5F18ECBF" w14:textId="77777777" w:rsidR="00167D73" w:rsidRDefault="00715F63" w:rsidP="00AF2204">
      <w:pPr>
        <w:pStyle w:val="Normal1"/>
        <w:spacing w:line="240" w:lineRule="auto"/>
        <w:ind w:right="-425"/>
        <w:rPr>
          <w:color w:val="000000"/>
        </w:rPr>
      </w:pPr>
      <w:r>
        <w:rPr>
          <w:b/>
          <w:bCs/>
          <w:color w:val="000000"/>
        </w:rPr>
        <w:lastRenderedPageBreak/>
        <w:t>Art. 6°.</w:t>
      </w:r>
      <w:r>
        <w:rPr>
          <w:color w:val="000000"/>
        </w:rPr>
        <w:t> Constituem receitas da Associação:</w:t>
      </w:r>
    </w:p>
    <w:p w14:paraId="5A3F3680" w14:textId="77777777" w:rsidR="00167D73" w:rsidRDefault="00715F63" w:rsidP="00AF2204">
      <w:pPr>
        <w:pStyle w:val="Normal1"/>
        <w:spacing w:line="240" w:lineRule="auto"/>
        <w:ind w:right="-425"/>
        <w:rPr>
          <w:color w:val="000000"/>
        </w:rPr>
      </w:pPr>
      <w:r>
        <w:rPr>
          <w:color w:val="000000"/>
        </w:rPr>
        <w:t>I- Contribuições periódicas ou eventuais de pessoas físicas ou jurídicas, colaboradoras com a Associação;</w:t>
      </w:r>
    </w:p>
    <w:p w14:paraId="461AA18B" w14:textId="77777777" w:rsidR="00167D73" w:rsidRDefault="00715F63" w:rsidP="00AF2204">
      <w:pPr>
        <w:pStyle w:val="Normal1"/>
        <w:spacing w:line="240" w:lineRule="auto"/>
        <w:ind w:right="-425"/>
        <w:rPr>
          <w:color w:val="000000"/>
        </w:rPr>
      </w:pPr>
      <w:r>
        <w:rPr>
          <w:color w:val="000000"/>
        </w:rPr>
        <w:t>II- Dotações e as subvenções recebidas diretamente da União, dos Estados e dos Municípios ou por intermédio de órgãos públicos da administração direta ou indireta;</w:t>
      </w:r>
    </w:p>
    <w:p w14:paraId="06B4318F" w14:textId="77777777" w:rsidR="00167D73" w:rsidRDefault="00715F63" w:rsidP="00AF2204">
      <w:pPr>
        <w:pStyle w:val="Normal1"/>
        <w:spacing w:line="240" w:lineRule="auto"/>
        <w:ind w:right="-425"/>
        <w:rPr>
          <w:color w:val="000000"/>
        </w:rPr>
      </w:pPr>
      <w:r>
        <w:rPr>
          <w:color w:val="000000"/>
        </w:rPr>
        <w:t>III- Valores recebidos de auxílios e contribuições ou resultantes de convênios com entidades públicas ou particulares, nacionais ou estrangeiros, não destinadas especificamente à incorporação em seu patrimônio;</w:t>
      </w:r>
    </w:p>
    <w:p w14:paraId="49DDE92E" w14:textId="77777777" w:rsidR="00167D73" w:rsidRDefault="00715F63" w:rsidP="00AF2204">
      <w:pPr>
        <w:pStyle w:val="Normal1"/>
        <w:spacing w:line="240" w:lineRule="auto"/>
        <w:ind w:right="-425"/>
        <w:rPr>
          <w:color w:val="000000"/>
        </w:rPr>
      </w:pPr>
      <w:r>
        <w:rPr>
          <w:color w:val="000000"/>
        </w:rPr>
        <w:t>IV- Receitas operacionais e patrimoniais;</w:t>
      </w:r>
    </w:p>
    <w:p w14:paraId="61476652" w14:textId="77777777" w:rsidR="00167D73" w:rsidRDefault="00715F63" w:rsidP="00AF2204">
      <w:pPr>
        <w:pStyle w:val="Normal1"/>
        <w:spacing w:line="240" w:lineRule="auto"/>
        <w:ind w:right="-425"/>
        <w:rPr>
          <w:color w:val="000000"/>
        </w:rPr>
      </w:pPr>
      <w:r>
        <w:rPr>
          <w:color w:val="000000"/>
        </w:rPr>
        <w:t>V- Contribuições voluntárias e regulares de seus associados;</w:t>
      </w:r>
    </w:p>
    <w:p w14:paraId="0B2D451D" w14:textId="77777777" w:rsidR="00167D73" w:rsidRDefault="00715F63" w:rsidP="00AF2204">
      <w:pPr>
        <w:pStyle w:val="Normal1"/>
        <w:spacing w:line="240" w:lineRule="auto"/>
        <w:ind w:right="-425"/>
        <w:rPr>
          <w:color w:val="000000"/>
        </w:rPr>
      </w:pPr>
      <w:r>
        <w:rPr>
          <w:b/>
          <w:bCs/>
          <w:color w:val="000000"/>
        </w:rPr>
        <w:t>Art. 7°.</w:t>
      </w:r>
      <w:r>
        <w:rPr>
          <w:color w:val="000000"/>
        </w:rPr>
        <w:t> O patrimônio e as receitas da Associação somente poderão ser utilizados para a manutenção de seus objetivos.</w:t>
      </w:r>
    </w:p>
    <w:p w14:paraId="62C11D89" w14:textId="77777777" w:rsidR="00167D73" w:rsidRPr="007F4C38" w:rsidRDefault="00715F63" w:rsidP="00AF2204">
      <w:pPr>
        <w:pStyle w:val="Normal1"/>
        <w:pBdr>
          <w:top w:val="nil"/>
          <w:left w:val="nil"/>
          <w:bottom w:val="nil"/>
          <w:right w:val="nil"/>
          <w:between w:val="nil"/>
        </w:pBdr>
        <w:shd w:val="clear" w:color="auto" w:fill="FFFFFF"/>
        <w:spacing w:line="240" w:lineRule="auto"/>
        <w:ind w:right="-425"/>
        <w:jc w:val="center"/>
        <w:rPr>
          <w:rFonts w:ascii="Times New Roman" w:eastAsia="Times New Roman" w:hAnsi="Times New Roman" w:cs="Times New Roman"/>
          <w:b/>
          <w:bCs/>
          <w:color w:val="000000"/>
        </w:rPr>
      </w:pPr>
      <w:r w:rsidRPr="007F4C38">
        <w:rPr>
          <w:rFonts w:ascii="Times New Roman" w:eastAsia="Times New Roman" w:hAnsi="Times New Roman" w:cs="Times New Roman"/>
          <w:b/>
          <w:bCs/>
          <w:color w:val="000000"/>
        </w:rPr>
        <w:t>CAPÍTULO III</w:t>
      </w:r>
    </w:p>
    <w:p w14:paraId="2596ECDC" w14:textId="77777777" w:rsidR="00167D73" w:rsidRPr="007F4C38" w:rsidRDefault="00715F63" w:rsidP="00AF2204">
      <w:pPr>
        <w:pStyle w:val="Normal1"/>
        <w:pBdr>
          <w:top w:val="nil"/>
          <w:left w:val="nil"/>
          <w:bottom w:val="nil"/>
          <w:right w:val="nil"/>
          <w:between w:val="nil"/>
        </w:pBdr>
        <w:shd w:val="clear" w:color="auto" w:fill="FFFFFF"/>
        <w:spacing w:line="240" w:lineRule="auto"/>
        <w:ind w:right="-425"/>
        <w:jc w:val="center"/>
        <w:rPr>
          <w:color w:val="000000"/>
          <w:u w:val="single"/>
        </w:rPr>
      </w:pPr>
      <w:r w:rsidRPr="007F4C38">
        <w:rPr>
          <w:b/>
          <w:bCs/>
          <w:color w:val="000000"/>
          <w:u w:val="single"/>
        </w:rPr>
        <w:t>DOS ÓRGÃOS ADMINISTRATIVOS</w:t>
      </w:r>
    </w:p>
    <w:p w14:paraId="2A097077" w14:textId="77777777" w:rsidR="00167D73" w:rsidRDefault="00715F63" w:rsidP="00AF2204">
      <w:pPr>
        <w:pStyle w:val="Normal1"/>
        <w:spacing w:line="240" w:lineRule="auto"/>
        <w:ind w:right="-425"/>
        <w:rPr>
          <w:color w:val="000000"/>
        </w:rPr>
      </w:pPr>
      <w:r>
        <w:rPr>
          <w:color w:val="000000"/>
        </w:rPr>
        <w:t> </w:t>
      </w:r>
      <w:r>
        <w:rPr>
          <w:b/>
          <w:bCs/>
          <w:color w:val="000000"/>
        </w:rPr>
        <w:t>Art. 8°.</w:t>
      </w:r>
      <w:r>
        <w:rPr>
          <w:color w:val="000000"/>
        </w:rPr>
        <w:t> São órgãos administrativos da Associação: a Assembleia Geral, a Diretoria e o Conselho Fiscal.</w:t>
      </w:r>
    </w:p>
    <w:p w14:paraId="472C5614" w14:textId="77777777" w:rsidR="00167D73" w:rsidRDefault="00715F63" w:rsidP="00AF2204">
      <w:pPr>
        <w:pStyle w:val="Normal1"/>
        <w:spacing w:line="240" w:lineRule="auto"/>
        <w:ind w:right="-425"/>
        <w:rPr>
          <w:color w:val="000000"/>
        </w:rPr>
      </w:pPr>
      <w:r>
        <w:rPr>
          <w:b/>
          <w:bCs/>
          <w:color w:val="000000"/>
        </w:rPr>
        <w:t>Art. 9°.</w:t>
      </w:r>
      <w:r>
        <w:rPr>
          <w:color w:val="000000"/>
        </w:rPr>
        <w:t> Em relação aos integrantes dos órgãos administrativos da Associação, observar-se-á o seguinte:</w:t>
      </w:r>
    </w:p>
    <w:p w14:paraId="0AEF16BC" w14:textId="77777777" w:rsidR="00167D73" w:rsidRDefault="00715F63" w:rsidP="00AF2204">
      <w:pPr>
        <w:pStyle w:val="Normal1"/>
        <w:spacing w:line="240" w:lineRule="auto"/>
        <w:ind w:right="-425"/>
        <w:rPr>
          <w:color w:val="000000"/>
        </w:rPr>
      </w:pPr>
      <w:r>
        <w:rPr>
          <w:color w:val="000000"/>
        </w:rPr>
        <w:t>I- Não são remunerados, seja a que título for, sendo expressamente vedado o recebimento de qualquer lucro, gratificação, bonificação ou vantagem;</w:t>
      </w:r>
    </w:p>
    <w:p w14:paraId="1147D921" w14:textId="77777777" w:rsidR="00167D73" w:rsidRDefault="00715F63" w:rsidP="00AF2204">
      <w:pPr>
        <w:pStyle w:val="Normal1"/>
        <w:spacing w:line="240" w:lineRule="auto"/>
        <w:ind w:right="-425"/>
        <w:rPr>
          <w:color w:val="000000"/>
        </w:rPr>
      </w:pPr>
      <w:r>
        <w:rPr>
          <w:color w:val="000000"/>
        </w:rPr>
        <w:t>II- Não responderão, nem mesmo subsidiariamente, pelas obrigações assumidas pela Associação em virtude de ato regular de gestão, respondendo naquela qualidade, porém, civil e penalmente, por atos lesivos a terceiros ou a própria entidade, praticados com dolo ou culpa;</w:t>
      </w:r>
    </w:p>
    <w:p w14:paraId="0C618EA0" w14:textId="77777777" w:rsidR="00167D73" w:rsidRDefault="00715F63" w:rsidP="00AF2204">
      <w:pPr>
        <w:pStyle w:val="Normal1"/>
        <w:spacing w:line="240" w:lineRule="auto"/>
        <w:ind w:right="-425"/>
        <w:rPr>
          <w:color w:val="000000"/>
        </w:rPr>
      </w:pPr>
      <w:r>
        <w:rPr>
          <w:color w:val="000000"/>
        </w:rPr>
        <w:t>III- Nenhum integrante poderá participar de mais de um órgão administrativo simultaneamente;</w:t>
      </w:r>
    </w:p>
    <w:p w14:paraId="15A9361E" w14:textId="77777777" w:rsidR="00167D73" w:rsidRDefault="00715F63" w:rsidP="00AF2204">
      <w:pPr>
        <w:pStyle w:val="Normal1"/>
        <w:spacing w:line="240" w:lineRule="auto"/>
        <w:ind w:right="-425"/>
        <w:rPr>
          <w:color w:val="000000"/>
        </w:rPr>
      </w:pPr>
      <w:r>
        <w:rPr>
          <w:color w:val="000000"/>
        </w:rPr>
        <w:t>V- Perderá o mandato o integrante que faltar 5 (cinco) reuniões consecutivas ou mais de 10 (dez) alternadas, sem motivo justificado, sendo em qualquer destas hipóteses o seu cargo declarado vago;</w:t>
      </w:r>
    </w:p>
    <w:p w14:paraId="178DD3E6" w14:textId="77777777" w:rsidR="00167D73" w:rsidRDefault="00715F63" w:rsidP="00AF2204">
      <w:pPr>
        <w:pStyle w:val="Normal1"/>
        <w:spacing w:line="240" w:lineRule="auto"/>
        <w:ind w:right="-425"/>
        <w:rPr>
          <w:color w:val="000000"/>
        </w:rPr>
      </w:pPr>
      <w:r>
        <w:rPr>
          <w:color w:val="000000"/>
        </w:rPr>
        <w:t>VI- Não é delegável o exercício da função de titular de órgãos administrativos da Associação;</w:t>
      </w:r>
    </w:p>
    <w:p w14:paraId="3706DE78" w14:textId="77777777" w:rsidR="00167D73" w:rsidRDefault="00715F63" w:rsidP="00AF2204">
      <w:pPr>
        <w:pStyle w:val="Normal1"/>
        <w:spacing w:line="240" w:lineRule="auto"/>
        <w:ind w:right="-425"/>
        <w:rPr>
          <w:color w:val="000000"/>
        </w:rPr>
      </w:pPr>
      <w:r>
        <w:rPr>
          <w:color w:val="000000"/>
        </w:rPr>
        <w:t>VII- Os mandatos terão duração de 3 (três) anos, permitidas reconduções.</w:t>
      </w:r>
    </w:p>
    <w:p w14:paraId="1D91791D" w14:textId="4375F0E7" w:rsidR="00167D73" w:rsidRDefault="00715F63" w:rsidP="00AF2204">
      <w:pPr>
        <w:pStyle w:val="Normal1"/>
        <w:spacing w:line="240" w:lineRule="auto"/>
        <w:ind w:right="-425"/>
        <w:rPr>
          <w:color w:val="000000"/>
        </w:rPr>
      </w:pPr>
      <w:r>
        <w:rPr>
          <w:b/>
          <w:bCs/>
          <w:color w:val="000000"/>
        </w:rPr>
        <w:t>Art. 10.</w:t>
      </w:r>
      <w:r>
        <w:rPr>
          <w:color w:val="000000"/>
        </w:rPr>
        <w:t> A Assembleia Geral, órgão superior de administração da entidade, será constituída por todos os sócios em pleno gozo dos seus direitos estatutários</w:t>
      </w:r>
      <w:r w:rsidR="00586C99">
        <w:rPr>
          <w:color w:val="000000"/>
        </w:rPr>
        <w:t>, podendo ser no formato tradicional (presencial) ou de modo virtual (distância).</w:t>
      </w:r>
    </w:p>
    <w:p w14:paraId="70E00701" w14:textId="77777777" w:rsidR="00167D73" w:rsidRDefault="00715F63" w:rsidP="00AF2204">
      <w:pPr>
        <w:pStyle w:val="Normal1"/>
        <w:spacing w:line="240" w:lineRule="auto"/>
        <w:ind w:right="-425"/>
        <w:rPr>
          <w:color w:val="000000"/>
        </w:rPr>
      </w:pPr>
      <w:r>
        <w:rPr>
          <w:color w:val="000000"/>
        </w:rPr>
        <w:lastRenderedPageBreak/>
        <w:t>Parágrafo Único. A Assembleia Geral será presidida pelo Presidente da Associação, que terá o voto de qualidade em caso de empate nas votações</w:t>
      </w:r>
    </w:p>
    <w:p w14:paraId="5D79976A" w14:textId="77777777" w:rsidR="00167D73" w:rsidRDefault="00715F63" w:rsidP="00AF2204">
      <w:pPr>
        <w:pStyle w:val="Normal1"/>
        <w:spacing w:line="240" w:lineRule="auto"/>
        <w:ind w:right="-425"/>
        <w:rPr>
          <w:color w:val="000000"/>
        </w:rPr>
      </w:pPr>
      <w:r>
        <w:rPr>
          <w:b/>
          <w:bCs/>
          <w:color w:val="000000"/>
        </w:rPr>
        <w:t>Art. 11.</w:t>
      </w:r>
      <w:r>
        <w:rPr>
          <w:color w:val="000000"/>
        </w:rPr>
        <w:t> Anualmente, nos 4 (quatro) meses seguintes ao término do exercício financeiro, deverá haver uma Assembleia Geral ordinária, convocada pelo Presidente, para examinar e aprovar:</w:t>
      </w:r>
    </w:p>
    <w:p w14:paraId="1CB2A6A2" w14:textId="77777777" w:rsidR="00167D73" w:rsidRDefault="00715F63" w:rsidP="00AF2204">
      <w:pPr>
        <w:pStyle w:val="Normal1"/>
        <w:spacing w:line="240" w:lineRule="auto"/>
        <w:ind w:right="-425"/>
        <w:rPr>
          <w:color w:val="000000"/>
        </w:rPr>
      </w:pPr>
      <w:r>
        <w:rPr>
          <w:color w:val="000000"/>
        </w:rPr>
        <w:t>I- As denominações contábeis e a prestação de contas da Diretoria, após parecer do Conselho Fiscal, e os relatórios anuais e circunstanciados das atividades e da situação econômico-financeira da Associação;</w:t>
      </w:r>
    </w:p>
    <w:p w14:paraId="0CAF68A0" w14:textId="77777777" w:rsidR="00167D73" w:rsidRDefault="00715F63" w:rsidP="00AF2204">
      <w:pPr>
        <w:pStyle w:val="Normal1"/>
        <w:spacing w:line="240" w:lineRule="auto"/>
        <w:ind w:right="-425"/>
        <w:rPr>
          <w:color w:val="000000"/>
        </w:rPr>
      </w:pPr>
      <w:r>
        <w:rPr>
          <w:color w:val="000000"/>
        </w:rPr>
        <w:t>II- Orçamento anual ou plurianual, ouvindo previamente o Conselho Fiscal, e o programa de trabalho elaborado pela Diretoria.</w:t>
      </w:r>
    </w:p>
    <w:p w14:paraId="404D7873" w14:textId="77777777" w:rsidR="00167D73" w:rsidRDefault="00715F63" w:rsidP="00AF2204">
      <w:pPr>
        <w:pStyle w:val="Normal1"/>
        <w:spacing w:line="240" w:lineRule="auto"/>
        <w:ind w:right="-425"/>
        <w:rPr>
          <w:color w:val="000000"/>
        </w:rPr>
      </w:pPr>
      <w:r>
        <w:rPr>
          <w:b/>
          <w:bCs/>
          <w:color w:val="000000"/>
        </w:rPr>
        <w:t>Art.12.</w:t>
      </w:r>
      <w:r>
        <w:rPr>
          <w:color w:val="000000"/>
        </w:rPr>
        <w:t>  Além das atribuições previstas no artigo anterior, cabe à Assembleia Geral:</w:t>
      </w:r>
    </w:p>
    <w:p w14:paraId="7712A1B3" w14:textId="77777777" w:rsidR="00167D73" w:rsidRDefault="00715F63" w:rsidP="00AF2204">
      <w:pPr>
        <w:pStyle w:val="Normal1"/>
        <w:spacing w:line="240" w:lineRule="auto"/>
        <w:ind w:right="-425"/>
        <w:rPr>
          <w:color w:val="000000"/>
        </w:rPr>
      </w:pPr>
      <w:r>
        <w:rPr>
          <w:color w:val="000000"/>
        </w:rPr>
        <w:t>I- Eleger e dar posse aos integrantes da Diretoria e do Conselho Fiscal;</w:t>
      </w:r>
    </w:p>
    <w:p w14:paraId="20D24CA3" w14:textId="77777777" w:rsidR="00167D73" w:rsidRDefault="00715F63" w:rsidP="00AF2204">
      <w:pPr>
        <w:pStyle w:val="Normal1"/>
        <w:spacing w:line="240" w:lineRule="auto"/>
        <w:ind w:right="-425"/>
        <w:rPr>
          <w:color w:val="000000"/>
        </w:rPr>
      </w:pPr>
      <w:r>
        <w:rPr>
          <w:color w:val="000000"/>
        </w:rPr>
        <w:t>II- Aprovar o Regimento Interno e outros atos normativos propostos pela Diretoria;</w:t>
      </w:r>
    </w:p>
    <w:p w14:paraId="3ED2BF63" w14:textId="77777777" w:rsidR="00167D73" w:rsidRDefault="00715F63" w:rsidP="00AF2204">
      <w:pPr>
        <w:pStyle w:val="Normal1"/>
        <w:spacing w:line="240" w:lineRule="auto"/>
        <w:ind w:right="-425"/>
        <w:rPr>
          <w:color w:val="000000"/>
        </w:rPr>
      </w:pPr>
      <w:r>
        <w:rPr>
          <w:color w:val="000000"/>
        </w:rPr>
        <w:t>III- Sugerir à Diretoria as providências que julgar necessárias ao interesse da Associação;</w:t>
      </w:r>
    </w:p>
    <w:p w14:paraId="36051F51" w14:textId="77777777" w:rsidR="00167D73" w:rsidRDefault="00715F63" w:rsidP="00AF2204">
      <w:pPr>
        <w:pStyle w:val="Normal1"/>
        <w:spacing w:line="240" w:lineRule="auto"/>
        <w:ind w:right="-425"/>
        <w:rPr>
          <w:color w:val="000000"/>
        </w:rPr>
      </w:pPr>
      <w:r>
        <w:rPr>
          <w:color w:val="000000"/>
        </w:rPr>
        <w:t>IV- Deliberar sobre a conveniência da aquisição, alienação ou oneração de bens pertencentes à Associação;</w:t>
      </w:r>
    </w:p>
    <w:p w14:paraId="7D8F44E8" w14:textId="77777777" w:rsidR="00167D73" w:rsidRDefault="00715F63" w:rsidP="00AF2204">
      <w:pPr>
        <w:pStyle w:val="Normal1"/>
        <w:spacing w:line="240" w:lineRule="auto"/>
        <w:ind w:right="-425"/>
        <w:rPr>
          <w:color w:val="000000"/>
        </w:rPr>
      </w:pPr>
      <w:r>
        <w:rPr>
          <w:color w:val="000000"/>
        </w:rPr>
        <w:t>V- Autorizar a realização de acordos, contratos e convênios que constituam ônus, obrigações e compromissos para a Associação;</w:t>
      </w:r>
    </w:p>
    <w:p w14:paraId="7C537A5A" w14:textId="77777777" w:rsidR="00167D73" w:rsidRDefault="00715F63" w:rsidP="00AF2204">
      <w:pPr>
        <w:pStyle w:val="Normal1"/>
        <w:spacing w:line="240" w:lineRule="auto"/>
        <w:ind w:right="-425"/>
        <w:rPr>
          <w:color w:val="000000"/>
        </w:rPr>
      </w:pPr>
      <w:r>
        <w:rPr>
          <w:color w:val="000000"/>
        </w:rPr>
        <w:t>VI- Deliberar sobre proposta de absorção ou incorporação de outras entidades à Associação;</w:t>
      </w:r>
    </w:p>
    <w:p w14:paraId="2989DB7D" w14:textId="77777777" w:rsidR="00167D73" w:rsidRDefault="00715F63" w:rsidP="00AF2204">
      <w:pPr>
        <w:pStyle w:val="Normal1"/>
        <w:spacing w:line="240" w:lineRule="auto"/>
        <w:ind w:right="-425"/>
        <w:rPr>
          <w:color w:val="000000"/>
        </w:rPr>
      </w:pPr>
      <w:r>
        <w:rPr>
          <w:color w:val="000000"/>
        </w:rPr>
        <w:t>VII- Decidir sobre reforma do presente estatuto;</w:t>
      </w:r>
    </w:p>
    <w:p w14:paraId="28B60994" w14:textId="77777777" w:rsidR="00167D73" w:rsidRDefault="00715F63" w:rsidP="00AF2204">
      <w:pPr>
        <w:pStyle w:val="Normal1"/>
        <w:spacing w:line="240" w:lineRule="auto"/>
        <w:ind w:right="-425"/>
        <w:rPr>
          <w:color w:val="000000"/>
        </w:rPr>
      </w:pPr>
      <w:r>
        <w:rPr>
          <w:color w:val="000000"/>
        </w:rPr>
        <w:t>VIII- Deliberar sobre a extinção da Associação;</w:t>
      </w:r>
    </w:p>
    <w:p w14:paraId="6A9A2AF6" w14:textId="77777777" w:rsidR="00167D73" w:rsidRDefault="00715F63" w:rsidP="00AF2204">
      <w:pPr>
        <w:pStyle w:val="Normal1"/>
        <w:spacing w:line="240" w:lineRule="auto"/>
        <w:ind w:right="-425"/>
        <w:rPr>
          <w:color w:val="000000"/>
        </w:rPr>
      </w:pPr>
      <w:r>
        <w:rPr>
          <w:color w:val="000000"/>
        </w:rPr>
        <w:t>IX- Decidir os casos omissos neste estatuto.</w:t>
      </w:r>
    </w:p>
    <w:p w14:paraId="376F020C" w14:textId="77777777" w:rsidR="00167D73" w:rsidRDefault="00715F63" w:rsidP="00AF2204">
      <w:pPr>
        <w:pStyle w:val="Normal1"/>
        <w:spacing w:line="240" w:lineRule="auto"/>
        <w:ind w:right="-425"/>
        <w:rPr>
          <w:color w:val="000000"/>
        </w:rPr>
      </w:pPr>
      <w:r>
        <w:rPr>
          <w:b/>
          <w:bCs/>
          <w:color w:val="000000"/>
        </w:rPr>
        <w:t>Parágrafo único</w:t>
      </w:r>
      <w:r>
        <w:rPr>
          <w:color w:val="000000"/>
        </w:rPr>
        <w:t>: Excepcionalmente, por motivo de urgência, os casos omissos poderão ser decididos pela Diretoria ad referendum da Assembleia Geral.</w:t>
      </w:r>
    </w:p>
    <w:p w14:paraId="38AE68AB" w14:textId="77777777" w:rsidR="00167D73" w:rsidRDefault="00715F63" w:rsidP="00AF2204">
      <w:pPr>
        <w:pStyle w:val="Normal1"/>
        <w:spacing w:line="240" w:lineRule="auto"/>
        <w:ind w:right="-425"/>
        <w:rPr>
          <w:color w:val="000000"/>
        </w:rPr>
      </w:pPr>
      <w:r>
        <w:rPr>
          <w:b/>
          <w:bCs/>
          <w:color w:val="000000"/>
        </w:rPr>
        <w:t>Art. 13.</w:t>
      </w:r>
      <w:r>
        <w:rPr>
          <w:color w:val="000000"/>
        </w:rPr>
        <w:t> A Assembleia Geral se reunirá extraordinariamente quando convocada:</w:t>
      </w:r>
    </w:p>
    <w:p w14:paraId="15F22797" w14:textId="77777777" w:rsidR="00167D73" w:rsidRDefault="00715F63" w:rsidP="00AF2204">
      <w:pPr>
        <w:pStyle w:val="Normal1"/>
        <w:spacing w:line="240" w:lineRule="auto"/>
        <w:ind w:right="-425"/>
        <w:rPr>
          <w:color w:val="000000"/>
        </w:rPr>
      </w:pPr>
      <w:r>
        <w:rPr>
          <w:color w:val="000000"/>
        </w:rPr>
        <w:t>I- Pelo Presidente da Associação;</w:t>
      </w:r>
    </w:p>
    <w:p w14:paraId="05E57991" w14:textId="77777777" w:rsidR="00167D73" w:rsidRDefault="00715F63" w:rsidP="00AF2204">
      <w:pPr>
        <w:pStyle w:val="Normal1"/>
        <w:spacing w:line="240" w:lineRule="auto"/>
        <w:ind w:right="-425"/>
        <w:rPr>
          <w:color w:val="000000"/>
        </w:rPr>
      </w:pPr>
      <w:r>
        <w:rPr>
          <w:color w:val="000000"/>
        </w:rPr>
        <w:t>II- Por 1/5 (um quinto) dos associados;</w:t>
      </w:r>
    </w:p>
    <w:p w14:paraId="4F755B82" w14:textId="77777777" w:rsidR="00167D73" w:rsidRDefault="00715F63" w:rsidP="00AF2204">
      <w:pPr>
        <w:pStyle w:val="Normal1"/>
        <w:spacing w:line="240" w:lineRule="auto"/>
        <w:ind w:right="-425"/>
        <w:rPr>
          <w:color w:val="000000"/>
        </w:rPr>
      </w:pPr>
      <w:r>
        <w:rPr>
          <w:color w:val="000000"/>
        </w:rPr>
        <w:t>II- Pela Diretoria;</w:t>
      </w:r>
    </w:p>
    <w:p w14:paraId="64446E07" w14:textId="77777777" w:rsidR="00167D73" w:rsidRDefault="00715F63" w:rsidP="00AF2204">
      <w:pPr>
        <w:pStyle w:val="Normal1"/>
        <w:spacing w:line="240" w:lineRule="auto"/>
        <w:ind w:right="-425"/>
        <w:rPr>
          <w:color w:val="000000"/>
        </w:rPr>
      </w:pPr>
      <w:r>
        <w:rPr>
          <w:color w:val="000000"/>
        </w:rPr>
        <w:t>IV- Pelo Conselho Fiscal.</w:t>
      </w:r>
    </w:p>
    <w:p w14:paraId="303E00A6" w14:textId="77777777" w:rsidR="00167D73" w:rsidRDefault="00715F63" w:rsidP="00AF2204">
      <w:pPr>
        <w:pStyle w:val="Normal1"/>
        <w:spacing w:line="240" w:lineRule="auto"/>
        <w:ind w:right="-425"/>
        <w:rPr>
          <w:color w:val="000000"/>
        </w:rPr>
      </w:pPr>
      <w:r>
        <w:rPr>
          <w:b/>
          <w:bCs/>
          <w:color w:val="000000"/>
        </w:rPr>
        <w:t>Art. 14.</w:t>
      </w:r>
      <w:r>
        <w:rPr>
          <w:color w:val="000000"/>
        </w:rPr>
        <w:t xml:space="preserve"> A convocação das reuniões ordinárias ou extraordinárias será feita com antecedência mínima de 05 (cinco) dias, mediante correspondência pessoal contra </w:t>
      </w:r>
      <w:r>
        <w:rPr>
          <w:color w:val="000000"/>
        </w:rPr>
        <w:lastRenderedPageBreak/>
        <w:t>recibo, dirigida aos integrantes da Assembleia Geral, contendo a pauta dos assuntos a serem tratados.</w:t>
      </w:r>
    </w:p>
    <w:p w14:paraId="55ABAEAE" w14:textId="77777777" w:rsidR="00167D73" w:rsidRDefault="00715F63" w:rsidP="00AF2204">
      <w:pPr>
        <w:pStyle w:val="Normal1"/>
        <w:spacing w:line="240" w:lineRule="auto"/>
        <w:ind w:right="-425"/>
        <w:rPr>
          <w:color w:val="000000"/>
        </w:rPr>
      </w:pPr>
      <w:r>
        <w:rPr>
          <w:b/>
          <w:bCs/>
          <w:color w:val="000000"/>
        </w:rPr>
        <w:t>Parágrafo único</w:t>
      </w:r>
      <w:r>
        <w:rPr>
          <w:color w:val="000000"/>
        </w:rPr>
        <w:t>: O quórum mínimo para a abertura das reuniões será, em primeira convocação, de metade mais um dos componentes da Assembleia Geral e, em segunda convocação, trinta minutos após, com a totalidade da diretoria.</w:t>
      </w:r>
    </w:p>
    <w:p w14:paraId="365922E7" w14:textId="77777777" w:rsidR="00167D73" w:rsidRDefault="00715F63" w:rsidP="00AF2204">
      <w:pPr>
        <w:pStyle w:val="Normal1"/>
        <w:spacing w:line="240" w:lineRule="auto"/>
        <w:ind w:right="-425"/>
        <w:rPr>
          <w:color w:val="000000"/>
        </w:rPr>
      </w:pPr>
      <w:r>
        <w:rPr>
          <w:b/>
          <w:bCs/>
          <w:color w:val="000000"/>
        </w:rPr>
        <w:t>Art.15.</w:t>
      </w:r>
      <w:r>
        <w:rPr>
          <w:color w:val="000000"/>
        </w:rPr>
        <w:t> O quórum de deliberação será de 2/3 (dois terços) da Assembleia Geral, em reunião extraordinária, para as seguintes hipóteses:</w:t>
      </w:r>
    </w:p>
    <w:p w14:paraId="149CBBA8" w14:textId="77777777" w:rsidR="00167D73" w:rsidRDefault="00715F63" w:rsidP="00AF2204">
      <w:pPr>
        <w:pStyle w:val="Normal1"/>
        <w:spacing w:line="240" w:lineRule="auto"/>
        <w:ind w:right="-425"/>
        <w:rPr>
          <w:color w:val="000000"/>
        </w:rPr>
      </w:pPr>
      <w:r>
        <w:rPr>
          <w:color w:val="000000"/>
        </w:rPr>
        <w:t>I- Alteração do estatuto;</w:t>
      </w:r>
    </w:p>
    <w:p w14:paraId="5BD7D74C" w14:textId="77777777" w:rsidR="00167D73" w:rsidRDefault="00715F63" w:rsidP="00AF2204">
      <w:pPr>
        <w:pStyle w:val="Normal1"/>
        <w:spacing w:line="240" w:lineRule="auto"/>
        <w:ind w:right="-425"/>
        <w:rPr>
          <w:color w:val="000000"/>
        </w:rPr>
      </w:pPr>
      <w:r>
        <w:rPr>
          <w:color w:val="000000"/>
        </w:rPr>
        <w:t>II- Alienação de bens imóveis e gravação de ônus reais sobre os mesmos;</w:t>
      </w:r>
    </w:p>
    <w:p w14:paraId="026B7274" w14:textId="77777777" w:rsidR="00167D73" w:rsidRDefault="00715F63" w:rsidP="00AF2204">
      <w:pPr>
        <w:pStyle w:val="Normal1"/>
        <w:spacing w:line="240" w:lineRule="auto"/>
        <w:ind w:right="-425"/>
        <w:rPr>
          <w:color w:val="000000"/>
        </w:rPr>
      </w:pPr>
      <w:r>
        <w:rPr>
          <w:color w:val="000000"/>
        </w:rPr>
        <w:t>III- Extinção da Associação.</w:t>
      </w:r>
    </w:p>
    <w:p w14:paraId="6F127892" w14:textId="77777777" w:rsidR="00167D73" w:rsidRDefault="00715F63" w:rsidP="00AF2204">
      <w:pPr>
        <w:pStyle w:val="Normal1"/>
        <w:spacing w:line="240" w:lineRule="auto"/>
        <w:ind w:right="-425"/>
        <w:rPr>
          <w:color w:val="000000"/>
        </w:rPr>
      </w:pPr>
      <w:r>
        <w:rPr>
          <w:b/>
          <w:bCs/>
          <w:color w:val="000000"/>
        </w:rPr>
        <w:t>Art. 16.</w:t>
      </w:r>
      <w:r>
        <w:rPr>
          <w:color w:val="000000"/>
        </w:rPr>
        <w:t> A diretoria é composta do Presidente da Associação, Vice-presidente, Secretário e Tesoureiro.</w:t>
      </w:r>
    </w:p>
    <w:p w14:paraId="32A86E3B" w14:textId="77777777" w:rsidR="00167D73" w:rsidRDefault="00715F63" w:rsidP="00AF2204">
      <w:pPr>
        <w:pStyle w:val="Normal1"/>
        <w:spacing w:line="240" w:lineRule="auto"/>
        <w:ind w:right="-425"/>
        <w:rPr>
          <w:color w:val="000000"/>
        </w:rPr>
      </w:pPr>
      <w:r>
        <w:rPr>
          <w:b/>
          <w:bCs/>
          <w:color w:val="000000"/>
        </w:rPr>
        <w:t>Parágrafo único</w:t>
      </w:r>
      <w:r>
        <w:rPr>
          <w:color w:val="000000"/>
        </w:rPr>
        <w:t>: Ocorrendo vaga entre os integrantes da diretoria, a Assembleia Geral se reunirá no prazo máximo de 30 (trinta) dias após a vacância, para eleger o novo integrante.</w:t>
      </w:r>
    </w:p>
    <w:p w14:paraId="02999B4A" w14:textId="77777777" w:rsidR="00167D73" w:rsidRDefault="00715F63" w:rsidP="00AF2204">
      <w:pPr>
        <w:pStyle w:val="Normal1"/>
        <w:spacing w:line="240" w:lineRule="auto"/>
        <w:ind w:right="-425"/>
        <w:rPr>
          <w:color w:val="000000"/>
        </w:rPr>
      </w:pPr>
      <w:r>
        <w:rPr>
          <w:b/>
          <w:bCs/>
          <w:color w:val="000000"/>
        </w:rPr>
        <w:t>Art. 17.</w:t>
      </w:r>
      <w:r>
        <w:rPr>
          <w:color w:val="000000"/>
        </w:rPr>
        <w:t> Cabe à Diretoria:</w:t>
      </w:r>
    </w:p>
    <w:p w14:paraId="59E70ECB" w14:textId="77777777" w:rsidR="00167D73" w:rsidRDefault="00715F63" w:rsidP="00AF2204">
      <w:pPr>
        <w:pStyle w:val="Normal1"/>
        <w:spacing w:line="240" w:lineRule="auto"/>
        <w:ind w:right="-425"/>
        <w:rPr>
          <w:color w:val="000000"/>
        </w:rPr>
      </w:pPr>
      <w:r>
        <w:rPr>
          <w:color w:val="000000"/>
        </w:rPr>
        <w:t>I- Elaborar e Executar o programa anual de atividades;</w:t>
      </w:r>
    </w:p>
    <w:p w14:paraId="102F6256" w14:textId="77777777" w:rsidR="00167D73" w:rsidRDefault="00715F63" w:rsidP="00AF2204">
      <w:pPr>
        <w:pStyle w:val="Normal1"/>
        <w:spacing w:line="240" w:lineRule="auto"/>
        <w:ind w:right="-425"/>
        <w:rPr>
          <w:color w:val="000000"/>
        </w:rPr>
      </w:pPr>
      <w:r>
        <w:rPr>
          <w:color w:val="000000"/>
        </w:rPr>
        <w:t>II- Elaborar e Apresentar à Assembleia Geral o relatório anual e o respectivo demonstrativo de resultado do exercício findo;</w:t>
      </w:r>
    </w:p>
    <w:p w14:paraId="04DC2688" w14:textId="77777777" w:rsidR="00167D73" w:rsidRDefault="00715F63" w:rsidP="00AF2204">
      <w:pPr>
        <w:pStyle w:val="Normal1"/>
        <w:spacing w:line="240" w:lineRule="auto"/>
        <w:ind w:right="-425"/>
        <w:rPr>
          <w:color w:val="000000"/>
        </w:rPr>
      </w:pPr>
      <w:r>
        <w:rPr>
          <w:color w:val="000000"/>
        </w:rPr>
        <w:t>III- Elaborar o orçamento de receitas e despesas para o exercício seguinte;</w:t>
      </w:r>
    </w:p>
    <w:p w14:paraId="0CBEE61B" w14:textId="77777777" w:rsidR="00167D73" w:rsidRDefault="00715F63" w:rsidP="00AF2204">
      <w:pPr>
        <w:pStyle w:val="Normal1"/>
        <w:spacing w:line="240" w:lineRule="auto"/>
        <w:ind w:right="-425"/>
        <w:rPr>
          <w:color w:val="000000"/>
        </w:rPr>
      </w:pPr>
      <w:r>
        <w:rPr>
          <w:color w:val="000000"/>
        </w:rPr>
        <w:t>IV- Elaborar os Regimentos Internos dos departamentos;</w:t>
      </w:r>
    </w:p>
    <w:p w14:paraId="128E6437" w14:textId="77777777" w:rsidR="00167D73" w:rsidRDefault="00715F63" w:rsidP="00AF2204">
      <w:pPr>
        <w:pStyle w:val="Normal1"/>
        <w:spacing w:line="240" w:lineRule="auto"/>
        <w:ind w:right="-425"/>
        <w:rPr>
          <w:color w:val="000000"/>
        </w:rPr>
      </w:pPr>
      <w:r>
        <w:rPr>
          <w:color w:val="000000"/>
        </w:rPr>
        <w:t>V- Contratar e Demitir funcionários.</w:t>
      </w:r>
    </w:p>
    <w:p w14:paraId="7BA7539D" w14:textId="77777777" w:rsidR="00167D73" w:rsidRDefault="00715F63" w:rsidP="00AF2204">
      <w:pPr>
        <w:pStyle w:val="Normal1"/>
        <w:spacing w:line="240" w:lineRule="auto"/>
        <w:ind w:right="-425"/>
        <w:rPr>
          <w:color w:val="000000"/>
        </w:rPr>
      </w:pPr>
      <w:r>
        <w:rPr>
          <w:b/>
          <w:bCs/>
          <w:color w:val="000000"/>
        </w:rPr>
        <w:t>Art. 18.</w:t>
      </w:r>
      <w:r>
        <w:rPr>
          <w:color w:val="000000"/>
        </w:rPr>
        <w:t> São atribuições do Presidente:</w:t>
      </w:r>
    </w:p>
    <w:p w14:paraId="5D3FB2BB" w14:textId="77777777" w:rsidR="00167D73" w:rsidRDefault="00715F63" w:rsidP="00AF2204">
      <w:pPr>
        <w:pStyle w:val="Normal1"/>
        <w:spacing w:line="240" w:lineRule="auto"/>
        <w:ind w:right="-425"/>
        <w:rPr>
          <w:color w:val="000000"/>
        </w:rPr>
      </w:pPr>
      <w:r>
        <w:rPr>
          <w:color w:val="000000"/>
        </w:rPr>
        <w:t>I- Representar a Associação ativa e passivamente, judicial e extrajudicialmente;</w:t>
      </w:r>
    </w:p>
    <w:p w14:paraId="6FB8A425" w14:textId="77777777" w:rsidR="00167D73" w:rsidRDefault="00715F63" w:rsidP="00AF2204">
      <w:pPr>
        <w:pStyle w:val="Normal1"/>
        <w:spacing w:line="240" w:lineRule="auto"/>
        <w:ind w:right="-425"/>
        <w:rPr>
          <w:color w:val="000000"/>
        </w:rPr>
      </w:pPr>
      <w:r>
        <w:rPr>
          <w:color w:val="000000"/>
        </w:rPr>
        <w:t>II- Cumprir e fazer cumprir este Estatuto e os Regimentos Internos;</w:t>
      </w:r>
    </w:p>
    <w:p w14:paraId="197E1515" w14:textId="77777777" w:rsidR="00167D73" w:rsidRDefault="00715F63" w:rsidP="00AF2204">
      <w:pPr>
        <w:pStyle w:val="Normal1"/>
        <w:spacing w:line="240" w:lineRule="auto"/>
        <w:ind w:right="-425"/>
        <w:rPr>
          <w:color w:val="000000"/>
        </w:rPr>
      </w:pPr>
      <w:r>
        <w:rPr>
          <w:color w:val="000000"/>
        </w:rPr>
        <w:t>III- Convocar e presidir as reuniões da Assembleia Geral e as da Diretoria;</w:t>
      </w:r>
    </w:p>
    <w:p w14:paraId="14FB8100" w14:textId="77777777" w:rsidR="00167D73" w:rsidRDefault="00715F63" w:rsidP="00AF2204">
      <w:pPr>
        <w:pStyle w:val="Normal1"/>
        <w:spacing w:line="240" w:lineRule="auto"/>
        <w:ind w:right="-425"/>
        <w:rPr>
          <w:color w:val="000000"/>
        </w:rPr>
      </w:pPr>
      <w:r>
        <w:rPr>
          <w:color w:val="000000"/>
        </w:rPr>
        <w:t>IV- Dirigir e supervisionar todas as atividades da Associação.</w:t>
      </w:r>
    </w:p>
    <w:p w14:paraId="1FC1DBD3" w14:textId="48B5A07E" w:rsidR="00586C99" w:rsidRDefault="00586C99" w:rsidP="00AF2204">
      <w:pPr>
        <w:pStyle w:val="Normal1"/>
        <w:spacing w:line="240" w:lineRule="auto"/>
        <w:ind w:right="-425"/>
        <w:rPr>
          <w:color w:val="000000"/>
        </w:rPr>
      </w:pPr>
      <w:r>
        <w:rPr>
          <w:color w:val="000000"/>
        </w:rPr>
        <w:t>V- Criar e administrar diretorias adjuntas, vide necessidades.</w:t>
      </w:r>
    </w:p>
    <w:p w14:paraId="0F90A396" w14:textId="77777777" w:rsidR="00167D73" w:rsidRDefault="00715F63" w:rsidP="00AF2204">
      <w:pPr>
        <w:pStyle w:val="Normal1"/>
        <w:spacing w:line="240" w:lineRule="auto"/>
        <w:ind w:right="-425"/>
        <w:rPr>
          <w:color w:val="000000"/>
        </w:rPr>
      </w:pPr>
      <w:r>
        <w:rPr>
          <w:b/>
          <w:bCs/>
          <w:color w:val="000000"/>
        </w:rPr>
        <w:t>Art.19.</w:t>
      </w:r>
      <w:r>
        <w:rPr>
          <w:color w:val="000000"/>
        </w:rPr>
        <w:t xml:space="preserve"> São atribuições do Vice-Presidente:</w:t>
      </w:r>
    </w:p>
    <w:p w14:paraId="3AE06904" w14:textId="77777777" w:rsidR="00167D73" w:rsidRDefault="00715F63" w:rsidP="00AF2204">
      <w:pPr>
        <w:pStyle w:val="Normal1"/>
        <w:spacing w:line="240" w:lineRule="auto"/>
        <w:ind w:right="-425"/>
        <w:rPr>
          <w:color w:val="000000"/>
        </w:rPr>
      </w:pPr>
      <w:r>
        <w:rPr>
          <w:color w:val="000000"/>
        </w:rPr>
        <w:t>I – Substituir o presidente em suas faltas e impedimentos</w:t>
      </w:r>
    </w:p>
    <w:p w14:paraId="4E2988C8" w14:textId="77777777" w:rsidR="00167D73" w:rsidRDefault="00715F63" w:rsidP="00AF2204">
      <w:pPr>
        <w:pStyle w:val="Normal1"/>
        <w:spacing w:line="240" w:lineRule="auto"/>
        <w:ind w:right="-425"/>
        <w:rPr>
          <w:color w:val="000000"/>
        </w:rPr>
      </w:pPr>
      <w:r>
        <w:rPr>
          <w:color w:val="000000"/>
        </w:rPr>
        <w:lastRenderedPageBreak/>
        <w:t>II- Representar a entidade, onde necessário, na falta e impedimento do Presidente</w:t>
      </w:r>
    </w:p>
    <w:p w14:paraId="2A7141B1" w14:textId="77777777" w:rsidR="00167D73" w:rsidRDefault="00715F63" w:rsidP="00AF2204">
      <w:pPr>
        <w:pStyle w:val="Normal1"/>
        <w:spacing w:line="240" w:lineRule="auto"/>
        <w:ind w:right="-425"/>
        <w:rPr>
          <w:color w:val="000000"/>
        </w:rPr>
      </w:pPr>
      <w:r>
        <w:rPr>
          <w:color w:val="000000"/>
        </w:rPr>
        <w:t>III- Colaborar com o presidente na direção e execução de todas as atividades da Associação</w:t>
      </w:r>
    </w:p>
    <w:p w14:paraId="55F1DF64" w14:textId="77777777" w:rsidR="00167D73" w:rsidRDefault="00715F63" w:rsidP="00AF2204">
      <w:pPr>
        <w:pStyle w:val="Normal1"/>
        <w:spacing w:line="240" w:lineRule="auto"/>
        <w:ind w:right="-425"/>
        <w:rPr>
          <w:color w:val="000000"/>
        </w:rPr>
      </w:pPr>
      <w:r>
        <w:rPr>
          <w:b/>
          <w:bCs/>
          <w:color w:val="000000"/>
        </w:rPr>
        <w:t>Art.20.</w:t>
      </w:r>
      <w:r>
        <w:rPr>
          <w:color w:val="000000"/>
        </w:rPr>
        <w:t> São atribuições do Secretário:</w:t>
      </w:r>
    </w:p>
    <w:p w14:paraId="3B13F318" w14:textId="77777777" w:rsidR="00167D73" w:rsidRDefault="00715F63" w:rsidP="00AF2204">
      <w:pPr>
        <w:pStyle w:val="Normal1"/>
        <w:spacing w:line="240" w:lineRule="auto"/>
        <w:ind w:right="-425"/>
        <w:rPr>
          <w:color w:val="000000"/>
        </w:rPr>
      </w:pPr>
      <w:r>
        <w:rPr>
          <w:color w:val="000000"/>
        </w:rPr>
        <w:t>I- Substituir, em linha sucessória o Presidente, o vice-presidente, em suas faltas e impedimentos;</w:t>
      </w:r>
    </w:p>
    <w:p w14:paraId="0761AB8D" w14:textId="77777777" w:rsidR="00167D73" w:rsidRDefault="00715F63" w:rsidP="00AF2204">
      <w:pPr>
        <w:pStyle w:val="Normal1"/>
        <w:spacing w:line="240" w:lineRule="auto"/>
        <w:ind w:right="-425"/>
        <w:rPr>
          <w:color w:val="000000"/>
        </w:rPr>
      </w:pPr>
      <w:r>
        <w:rPr>
          <w:color w:val="000000"/>
        </w:rPr>
        <w:t>Il- Colaborar com o Presidente e diretoria na direção e execução de todas as atividades da Associação;</w:t>
      </w:r>
    </w:p>
    <w:p w14:paraId="48FEECCE" w14:textId="77777777" w:rsidR="00167D73" w:rsidRDefault="00715F63" w:rsidP="00AF2204">
      <w:pPr>
        <w:pStyle w:val="Normal1"/>
        <w:spacing w:line="240" w:lineRule="auto"/>
        <w:ind w:right="-425"/>
        <w:rPr>
          <w:color w:val="000000"/>
        </w:rPr>
      </w:pPr>
      <w:proofErr w:type="spellStart"/>
      <w:r>
        <w:rPr>
          <w:color w:val="000000"/>
        </w:rPr>
        <w:t>IlI</w:t>
      </w:r>
      <w:proofErr w:type="spellEnd"/>
      <w:r>
        <w:rPr>
          <w:color w:val="000000"/>
        </w:rPr>
        <w:t>- Secretariar as reuniões do Conselho e da Diretoria, redigindo as respectivas atas, assinando-as junto com o presidente</w:t>
      </w:r>
    </w:p>
    <w:p w14:paraId="76CF7798" w14:textId="77777777" w:rsidR="00167D73" w:rsidRDefault="00715F63" w:rsidP="00AF2204">
      <w:pPr>
        <w:pStyle w:val="Normal1"/>
        <w:spacing w:line="240" w:lineRule="auto"/>
        <w:ind w:right="-425"/>
        <w:rPr>
          <w:color w:val="000000"/>
        </w:rPr>
      </w:pPr>
      <w:r>
        <w:rPr>
          <w:b/>
          <w:bCs/>
          <w:color w:val="000000"/>
        </w:rPr>
        <w:t>Art. 21.</w:t>
      </w:r>
      <w:r>
        <w:rPr>
          <w:color w:val="000000"/>
        </w:rPr>
        <w:t> São atribuições do Tesoureiro:</w:t>
      </w:r>
    </w:p>
    <w:p w14:paraId="102BFD7B" w14:textId="77777777" w:rsidR="00167D73" w:rsidRDefault="00715F63" w:rsidP="00AF2204">
      <w:pPr>
        <w:pStyle w:val="Normal1"/>
        <w:spacing w:line="240" w:lineRule="auto"/>
        <w:ind w:right="-425"/>
        <w:rPr>
          <w:color w:val="000000"/>
        </w:rPr>
      </w:pPr>
      <w:r>
        <w:rPr>
          <w:color w:val="000000"/>
        </w:rPr>
        <w:t>I-  Arrecadar e contabilizar as contribuições, rendas, auxílios e donativos destinados à Associação, mantendo em dia a escrituração;</w:t>
      </w:r>
    </w:p>
    <w:p w14:paraId="02A80385" w14:textId="77777777" w:rsidR="00167D73" w:rsidRDefault="00715F63" w:rsidP="00AF2204">
      <w:pPr>
        <w:pStyle w:val="Normal1"/>
        <w:spacing w:line="240" w:lineRule="auto"/>
        <w:ind w:right="-425"/>
        <w:rPr>
          <w:color w:val="000000"/>
        </w:rPr>
      </w:pPr>
      <w:r>
        <w:rPr>
          <w:color w:val="000000"/>
        </w:rPr>
        <w:t>II- Efetuar o pagamento de todas as obrigações;</w:t>
      </w:r>
    </w:p>
    <w:p w14:paraId="029BC2C3" w14:textId="77777777" w:rsidR="00167D73" w:rsidRDefault="00715F63" w:rsidP="00AF2204">
      <w:pPr>
        <w:pStyle w:val="Normal1"/>
        <w:spacing w:line="240" w:lineRule="auto"/>
        <w:ind w:right="-425"/>
        <w:rPr>
          <w:color w:val="000000"/>
        </w:rPr>
      </w:pPr>
      <w:r>
        <w:rPr>
          <w:color w:val="000000"/>
        </w:rPr>
        <w:t>III- Acompanhar e supervisionar os trabalhos de contabilidade, contratados com profissionais habilitados, cuidando para que todas as obrigações fiscais e trabalhistas sejam devidamente cumpridas em tempo hábil;</w:t>
      </w:r>
    </w:p>
    <w:p w14:paraId="2C8B6439" w14:textId="77777777" w:rsidR="00167D73" w:rsidRDefault="00715F63" w:rsidP="00AF2204">
      <w:pPr>
        <w:pStyle w:val="Normal1"/>
        <w:spacing w:line="240" w:lineRule="auto"/>
        <w:ind w:right="-425"/>
        <w:rPr>
          <w:color w:val="000000"/>
        </w:rPr>
      </w:pPr>
      <w:r>
        <w:rPr>
          <w:color w:val="000000"/>
        </w:rPr>
        <w:t>IV- Apresentar relatórios de receitas e despesas sempre que forem solicitados;</w:t>
      </w:r>
    </w:p>
    <w:p w14:paraId="7A909DB7" w14:textId="77777777" w:rsidR="00167D73" w:rsidRDefault="00715F63" w:rsidP="00AF2204">
      <w:pPr>
        <w:pStyle w:val="Normal1"/>
        <w:spacing w:line="240" w:lineRule="auto"/>
        <w:ind w:right="-425"/>
        <w:rPr>
          <w:color w:val="000000"/>
        </w:rPr>
      </w:pPr>
      <w:r>
        <w:rPr>
          <w:color w:val="000000"/>
        </w:rPr>
        <w:t>V- Apresentar o relatório financeiro a ser submetido à Assembleia Geral;</w:t>
      </w:r>
    </w:p>
    <w:p w14:paraId="18FF64D4" w14:textId="77777777" w:rsidR="00167D73" w:rsidRDefault="00715F63" w:rsidP="00AF2204">
      <w:pPr>
        <w:pStyle w:val="Normal1"/>
        <w:spacing w:line="240" w:lineRule="auto"/>
        <w:ind w:right="-425"/>
        <w:rPr>
          <w:color w:val="000000"/>
        </w:rPr>
      </w:pPr>
      <w:r>
        <w:rPr>
          <w:color w:val="000000"/>
        </w:rPr>
        <w:t>VI- Apresentar semestralmente o balancete de receitas e despesas ao Conselho Fiscal;</w:t>
      </w:r>
    </w:p>
    <w:p w14:paraId="18CBC97F" w14:textId="77777777" w:rsidR="00167D73" w:rsidRDefault="00715F63" w:rsidP="00AF2204">
      <w:pPr>
        <w:pStyle w:val="Normal1"/>
        <w:spacing w:line="240" w:lineRule="auto"/>
        <w:ind w:right="-425"/>
        <w:rPr>
          <w:color w:val="000000"/>
        </w:rPr>
      </w:pPr>
      <w:r>
        <w:rPr>
          <w:color w:val="000000"/>
        </w:rPr>
        <w:t>VII- Publicar anualmente a demonstração das receitas e despesas realizadas no exercício;</w:t>
      </w:r>
    </w:p>
    <w:p w14:paraId="5CFDD49E" w14:textId="77777777" w:rsidR="00167D73" w:rsidRDefault="00715F63" w:rsidP="00AF2204">
      <w:pPr>
        <w:pStyle w:val="Normal1"/>
        <w:spacing w:line="240" w:lineRule="auto"/>
        <w:ind w:right="-425"/>
        <w:rPr>
          <w:color w:val="000000"/>
        </w:rPr>
      </w:pPr>
      <w:r>
        <w:rPr>
          <w:color w:val="000000"/>
        </w:rPr>
        <w:t>VIII- Elaborar, com base no orçamento realizado no exercício em curso, a proposta orçamentária para o exercício seguinte a ser submetida à Diretoria, para posterior apreciação da Assembleia Geral;</w:t>
      </w:r>
    </w:p>
    <w:p w14:paraId="10D2962E" w14:textId="77777777" w:rsidR="00167D73" w:rsidRDefault="00715F63" w:rsidP="00AF2204">
      <w:pPr>
        <w:pStyle w:val="Normal1"/>
        <w:spacing w:line="240" w:lineRule="auto"/>
        <w:ind w:right="-425"/>
        <w:rPr>
          <w:color w:val="000000"/>
        </w:rPr>
      </w:pPr>
      <w:r>
        <w:rPr>
          <w:color w:val="000000"/>
        </w:rPr>
        <w:t>IX- Manter todo o numerário em estabelecimento de crédito, exceto valores suficientes para pequenas despesas;</w:t>
      </w:r>
    </w:p>
    <w:p w14:paraId="79D821F2" w14:textId="77777777" w:rsidR="00167D73" w:rsidRDefault="00715F63" w:rsidP="00AF2204">
      <w:pPr>
        <w:pStyle w:val="Normal1"/>
        <w:spacing w:line="240" w:lineRule="auto"/>
        <w:ind w:right="-425"/>
        <w:rPr>
          <w:color w:val="000000"/>
        </w:rPr>
      </w:pPr>
      <w:r>
        <w:rPr>
          <w:color w:val="000000"/>
        </w:rPr>
        <w:t>X- Conservar sob sua guarda e responsabilidade, todos os documentos relativos à tesouraria;</w:t>
      </w:r>
    </w:p>
    <w:p w14:paraId="739B4CCD" w14:textId="77777777" w:rsidR="00167D73" w:rsidRDefault="00715F63" w:rsidP="00AF2204">
      <w:pPr>
        <w:pStyle w:val="Normal1"/>
        <w:spacing w:line="240" w:lineRule="auto"/>
        <w:ind w:right="-425"/>
        <w:rPr>
          <w:color w:val="000000"/>
        </w:rPr>
      </w:pPr>
      <w:r>
        <w:rPr>
          <w:color w:val="000000"/>
        </w:rPr>
        <w:t>XI- assinar, em conjunto com o Presidente, todos os cheques emitidos pela Associação, assinaturas eletrônicas, liberações por meios eletrônicos e cartões.</w:t>
      </w:r>
    </w:p>
    <w:p w14:paraId="27DE5979" w14:textId="76414E4E" w:rsidR="00167D73" w:rsidRDefault="00715F63" w:rsidP="00AF2204">
      <w:pPr>
        <w:pStyle w:val="Normal1"/>
        <w:spacing w:line="240" w:lineRule="auto"/>
        <w:ind w:right="-425"/>
        <w:rPr>
          <w:color w:val="000000"/>
        </w:rPr>
      </w:pPr>
      <w:r>
        <w:rPr>
          <w:b/>
          <w:bCs/>
          <w:color w:val="000000"/>
        </w:rPr>
        <w:t>Art. 22.</w:t>
      </w:r>
      <w:r>
        <w:rPr>
          <w:color w:val="000000"/>
        </w:rPr>
        <w:t> O Conselho Fiscal, órgão de controle interno, é composto de 05 (cinco) integrantes</w:t>
      </w:r>
      <w:r w:rsidR="00081534">
        <w:rPr>
          <w:color w:val="000000"/>
        </w:rPr>
        <w:t xml:space="preserve"> </w:t>
      </w:r>
      <w:r>
        <w:rPr>
          <w:color w:val="000000"/>
        </w:rPr>
        <w:t>efetivos</w:t>
      </w:r>
      <w:r w:rsidR="00081534">
        <w:rPr>
          <w:color w:val="000000"/>
        </w:rPr>
        <w:t>: presidente e quatro membros</w:t>
      </w:r>
      <w:r>
        <w:rPr>
          <w:color w:val="000000"/>
        </w:rPr>
        <w:t>, sendo determinante -sempre- o voto da maioria.</w:t>
      </w:r>
    </w:p>
    <w:p w14:paraId="181B3A52" w14:textId="77777777" w:rsidR="00167D73" w:rsidRDefault="00715F63" w:rsidP="00AF2204">
      <w:pPr>
        <w:pStyle w:val="Normal1"/>
        <w:spacing w:line="240" w:lineRule="auto"/>
        <w:ind w:right="-425"/>
        <w:rPr>
          <w:color w:val="000000"/>
        </w:rPr>
      </w:pPr>
      <w:r>
        <w:rPr>
          <w:color w:val="000000"/>
        </w:rPr>
        <w:lastRenderedPageBreak/>
        <w:t>§1°. O mandato do Conselho Fiscal será coincidente com o mandato da Diretoria;</w:t>
      </w:r>
    </w:p>
    <w:p w14:paraId="67991A94" w14:textId="77777777" w:rsidR="00167D73" w:rsidRDefault="00715F63" w:rsidP="00AF2204">
      <w:pPr>
        <w:pStyle w:val="Normal1"/>
        <w:spacing w:line="240" w:lineRule="auto"/>
        <w:ind w:right="-425"/>
        <w:rPr>
          <w:color w:val="000000"/>
        </w:rPr>
      </w:pPr>
      <w:r>
        <w:rPr>
          <w:color w:val="000000"/>
        </w:rPr>
        <w:t>§2°. O Conselho Fiscal reunir-se-á ordinariamente a cada 06 (seis) meses e extraordinariamente sempre que necessário ou quando convocado pela Assembleia Geral ou pela Diretoria;</w:t>
      </w:r>
    </w:p>
    <w:p w14:paraId="779D81D8" w14:textId="10E32CFB" w:rsidR="00167D73" w:rsidRDefault="00715F63" w:rsidP="00AF2204">
      <w:pPr>
        <w:pStyle w:val="Normal1"/>
        <w:spacing w:line="240" w:lineRule="auto"/>
        <w:ind w:right="-425"/>
        <w:rPr>
          <w:color w:val="000000"/>
        </w:rPr>
      </w:pPr>
      <w:r>
        <w:rPr>
          <w:color w:val="000000"/>
        </w:rPr>
        <w:t>§3°. Ocorrendo vaga em qualquer cargo de integrante do Conselho Fiscal, caberá a diretoria</w:t>
      </w:r>
      <w:r w:rsidR="00081534">
        <w:rPr>
          <w:color w:val="000000"/>
        </w:rPr>
        <w:t xml:space="preserve"> e o </w:t>
      </w:r>
      <w:r w:rsidR="00081534" w:rsidRPr="00081534">
        <w:rPr>
          <w:color w:val="000000"/>
        </w:rPr>
        <w:t>presidente</w:t>
      </w:r>
      <w:r w:rsidR="00081534">
        <w:rPr>
          <w:color w:val="000000"/>
        </w:rPr>
        <w:t xml:space="preserve"> do conselho</w:t>
      </w:r>
      <w:r>
        <w:rPr>
          <w:color w:val="000000"/>
        </w:rPr>
        <w:t xml:space="preserve"> em consenso, indicar o nome substituto;</w:t>
      </w:r>
    </w:p>
    <w:p w14:paraId="708B32C0" w14:textId="77777777" w:rsidR="00167D73" w:rsidRDefault="00715F63" w:rsidP="00AF2204">
      <w:pPr>
        <w:pStyle w:val="Normal1"/>
        <w:spacing w:line="240" w:lineRule="auto"/>
        <w:ind w:right="-425"/>
        <w:rPr>
          <w:color w:val="000000"/>
        </w:rPr>
      </w:pPr>
      <w:r>
        <w:rPr>
          <w:b/>
          <w:bCs/>
          <w:color w:val="000000"/>
        </w:rPr>
        <w:t>Art. 23.</w:t>
      </w:r>
      <w:r>
        <w:rPr>
          <w:color w:val="000000"/>
        </w:rPr>
        <w:t> São atribuições do Conselho Fiscal:</w:t>
      </w:r>
    </w:p>
    <w:p w14:paraId="2726F68C" w14:textId="77777777" w:rsidR="00167D73" w:rsidRDefault="00715F63" w:rsidP="00AF2204">
      <w:pPr>
        <w:pStyle w:val="Normal1"/>
        <w:spacing w:line="240" w:lineRule="auto"/>
        <w:ind w:right="-425"/>
        <w:rPr>
          <w:color w:val="000000"/>
        </w:rPr>
      </w:pPr>
      <w:r>
        <w:rPr>
          <w:color w:val="000000"/>
        </w:rPr>
        <w:t>I- Examinar, sem restrições, a todo tempo, os livros contábeis e quaisquer outros documentos da Associação;</w:t>
      </w:r>
    </w:p>
    <w:p w14:paraId="1CCD2A02" w14:textId="77777777" w:rsidR="00167D73" w:rsidRDefault="00715F63" w:rsidP="00AF2204">
      <w:pPr>
        <w:pStyle w:val="Normal1"/>
        <w:spacing w:line="240" w:lineRule="auto"/>
        <w:ind w:right="-425"/>
        <w:rPr>
          <w:color w:val="000000"/>
        </w:rPr>
      </w:pPr>
      <w:r>
        <w:rPr>
          <w:color w:val="000000"/>
        </w:rPr>
        <w:t>II- Fiscalizar os atos da Diretoria e verificar o cumprimento dos seus deveres legais, estatutários e regimentais;</w:t>
      </w:r>
    </w:p>
    <w:p w14:paraId="05D15DB4" w14:textId="77777777" w:rsidR="00167D73" w:rsidRDefault="00715F63" w:rsidP="00AF2204">
      <w:pPr>
        <w:pStyle w:val="Normal1"/>
        <w:spacing w:line="240" w:lineRule="auto"/>
        <w:ind w:right="-425"/>
        <w:rPr>
          <w:color w:val="000000"/>
        </w:rPr>
      </w:pPr>
      <w:r>
        <w:rPr>
          <w:color w:val="000000"/>
        </w:rPr>
        <w:t>III- Comunicar à Assembleia Geral erros, fraudes ou delitos que descobrir, sugerindo providências úteis à regularização da Associação;</w:t>
      </w:r>
    </w:p>
    <w:p w14:paraId="4C048719" w14:textId="77777777" w:rsidR="00167D73" w:rsidRDefault="00715F63" w:rsidP="00AF2204">
      <w:pPr>
        <w:pStyle w:val="Normal1"/>
        <w:spacing w:line="240" w:lineRule="auto"/>
        <w:ind w:right="-425"/>
        <w:rPr>
          <w:color w:val="000000"/>
        </w:rPr>
      </w:pPr>
      <w:r>
        <w:rPr>
          <w:color w:val="000000"/>
        </w:rPr>
        <w:t>IV- Opinar sobre:</w:t>
      </w:r>
    </w:p>
    <w:p w14:paraId="64BFB993" w14:textId="77777777" w:rsidR="00167D73" w:rsidRDefault="00715F63" w:rsidP="00AF2204">
      <w:pPr>
        <w:pStyle w:val="Normal1"/>
        <w:spacing w:line="240" w:lineRule="auto"/>
        <w:ind w:right="-425"/>
        <w:rPr>
          <w:color w:val="000000"/>
        </w:rPr>
      </w:pPr>
      <w:r>
        <w:rPr>
          <w:color w:val="000000"/>
        </w:rPr>
        <w:t>a)  As demonstrações contábeis da Associação e demais dados concernentes à prestação de contas;</w:t>
      </w:r>
    </w:p>
    <w:p w14:paraId="2A3F2108" w14:textId="77777777" w:rsidR="00167D73" w:rsidRDefault="00715F63" w:rsidP="00AF2204">
      <w:pPr>
        <w:pStyle w:val="Normal1"/>
        <w:spacing w:line="240" w:lineRule="auto"/>
        <w:ind w:right="-425"/>
        <w:rPr>
          <w:color w:val="000000"/>
        </w:rPr>
      </w:pPr>
      <w:r>
        <w:rPr>
          <w:color w:val="000000"/>
        </w:rPr>
        <w:t>b) O balancete semestral;</w:t>
      </w:r>
    </w:p>
    <w:p w14:paraId="52E30792" w14:textId="77777777" w:rsidR="00167D73" w:rsidRDefault="00715F63" w:rsidP="00AF2204">
      <w:pPr>
        <w:pStyle w:val="Normal1"/>
        <w:spacing w:line="240" w:lineRule="auto"/>
        <w:ind w:right="-425"/>
        <w:rPr>
          <w:color w:val="000000"/>
        </w:rPr>
      </w:pPr>
      <w:r>
        <w:rPr>
          <w:color w:val="000000"/>
        </w:rPr>
        <w:t>c)  Aquisição, alienação e oneração de bens pertencentes à Associação;</w:t>
      </w:r>
    </w:p>
    <w:p w14:paraId="6AA659CF" w14:textId="77777777" w:rsidR="00167D73" w:rsidRDefault="00715F63" w:rsidP="00AF2204">
      <w:pPr>
        <w:pStyle w:val="Normal1"/>
        <w:spacing w:line="240" w:lineRule="auto"/>
        <w:ind w:right="-425"/>
        <w:rPr>
          <w:color w:val="000000"/>
        </w:rPr>
      </w:pPr>
      <w:r>
        <w:rPr>
          <w:color w:val="000000"/>
        </w:rPr>
        <w:t>d) O relatório anual circunstanciado pertinente às atividades da Associação e sua situação econômica, financeira e contábil, fazendo constar do seu parecer as informações complementares que julgar necessárias ou úteis à deliberação da Assembleia Geral;</w:t>
      </w:r>
    </w:p>
    <w:p w14:paraId="71018E73" w14:textId="24936607" w:rsidR="00167D73" w:rsidRDefault="00715F63" w:rsidP="00AF2204">
      <w:pPr>
        <w:pStyle w:val="Normal1"/>
        <w:spacing w:line="240" w:lineRule="auto"/>
        <w:ind w:right="-425"/>
        <w:rPr>
          <w:color w:val="000000"/>
        </w:rPr>
      </w:pPr>
      <w:r>
        <w:rPr>
          <w:color w:val="000000"/>
        </w:rPr>
        <w:t>e) O orçamento anual ou plurianual, programas e projetos relativos às atividades da Associação, sob o aspecto da viabilidade econômico-financeira.</w:t>
      </w:r>
    </w:p>
    <w:p w14:paraId="63C2B6EE" w14:textId="77777777" w:rsidR="00167D73" w:rsidRPr="007F4C38" w:rsidRDefault="00715F63" w:rsidP="00AF2204">
      <w:pPr>
        <w:pStyle w:val="Ttulo1"/>
        <w:spacing w:line="240" w:lineRule="auto"/>
        <w:ind w:right="-425"/>
        <w:jc w:val="center"/>
        <w:rPr>
          <w:b/>
          <w:bCs/>
          <w:color w:val="000000"/>
          <w:sz w:val="24"/>
          <w:szCs w:val="24"/>
        </w:rPr>
      </w:pPr>
      <w:r w:rsidRPr="007F4C38">
        <w:rPr>
          <w:b/>
          <w:bCs/>
          <w:color w:val="000000"/>
          <w:sz w:val="24"/>
          <w:szCs w:val="24"/>
        </w:rPr>
        <w:t>CAPÍTULO IV</w:t>
      </w:r>
    </w:p>
    <w:p w14:paraId="3FF0AAB1" w14:textId="77777777" w:rsidR="00167D73" w:rsidRPr="00C13D42" w:rsidRDefault="007F4C38" w:rsidP="00AF2204">
      <w:pPr>
        <w:pStyle w:val="Ttulo1"/>
        <w:spacing w:line="240" w:lineRule="auto"/>
        <w:ind w:right="-425"/>
        <w:jc w:val="center"/>
        <w:rPr>
          <w:color w:val="000000"/>
          <w:sz w:val="24"/>
          <w:szCs w:val="24"/>
          <w:u w:val="single"/>
        </w:rPr>
      </w:pPr>
      <w:r w:rsidRPr="00C13D42">
        <w:rPr>
          <w:b/>
          <w:bCs/>
          <w:color w:val="000000"/>
          <w:sz w:val="24"/>
          <w:szCs w:val="24"/>
          <w:u w:val="single"/>
        </w:rPr>
        <w:t>DOS ASSOCIADOS</w:t>
      </w:r>
    </w:p>
    <w:p w14:paraId="0ED1272A" w14:textId="77777777" w:rsidR="00167D73" w:rsidRDefault="00715F63" w:rsidP="00AF2204">
      <w:pPr>
        <w:pStyle w:val="Normal1"/>
        <w:pBdr>
          <w:top w:val="nil"/>
          <w:left w:val="nil"/>
          <w:bottom w:val="nil"/>
          <w:right w:val="nil"/>
          <w:between w:val="nil"/>
        </w:pBdr>
        <w:shd w:val="clear" w:color="auto" w:fill="FFFFFF"/>
        <w:spacing w:line="240" w:lineRule="auto"/>
        <w:ind w:right="-425"/>
        <w:rPr>
          <w:color w:val="000000"/>
        </w:rPr>
      </w:pPr>
      <w:r>
        <w:rPr>
          <w:color w:val="000000"/>
        </w:rPr>
        <w:t> </w:t>
      </w:r>
      <w:r>
        <w:rPr>
          <w:b/>
          <w:bCs/>
          <w:color w:val="000000"/>
        </w:rPr>
        <w:t>Art. 24.</w:t>
      </w:r>
      <w:r>
        <w:rPr>
          <w:color w:val="000000"/>
        </w:rPr>
        <w:t xml:space="preserve"> A Associação tem as seguintes categorias de </w:t>
      </w:r>
      <w:r w:rsidR="00C13D42">
        <w:rPr>
          <w:color w:val="000000"/>
        </w:rPr>
        <w:t>associados</w:t>
      </w:r>
      <w:r>
        <w:rPr>
          <w:color w:val="000000"/>
        </w:rPr>
        <w:t>:</w:t>
      </w:r>
    </w:p>
    <w:p w14:paraId="08D82817" w14:textId="77777777" w:rsidR="00167D73" w:rsidRDefault="00715F63" w:rsidP="00AF2204">
      <w:pPr>
        <w:pStyle w:val="Normal1"/>
        <w:spacing w:line="240" w:lineRule="auto"/>
        <w:ind w:right="-425"/>
        <w:rPr>
          <w:color w:val="000000"/>
        </w:rPr>
      </w:pPr>
      <w:r>
        <w:rPr>
          <w:color w:val="000000"/>
        </w:rPr>
        <w:t>I- </w:t>
      </w:r>
      <w:r w:rsidR="00C13D42">
        <w:rPr>
          <w:color w:val="000000"/>
        </w:rPr>
        <w:t xml:space="preserve"> Associados </w:t>
      </w:r>
      <w:r>
        <w:rPr>
          <w:color w:val="000000"/>
        </w:rPr>
        <w:t>Fundadores: as pessoas que assinaram a Ata da Assembleia Geral de constituição da Associação;</w:t>
      </w:r>
    </w:p>
    <w:p w14:paraId="6786A5D0" w14:textId="77777777" w:rsidR="00167D73" w:rsidRDefault="00715F63" w:rsidP="00AF2204">
      <w:pPr>
        <w:pStyle w:val="Normal1"/>
        <w:spacing w:line="240" w:lineRule="auto"/>
        <w:ind w:right="-425"/>
        <w:rPr>
          <w:color w:val="000000"/>
        </w:rPr>
      </w:pPr>
      <w:r>
        <w:rPr>
          <w:color w:val="000000"/>
        </w:rPr>
        <w:t>II- </w:t>
      </w:r>
      <w:r w:rsidR="00C13D42">
        <w:rPr>
          <w:color w:val="000000"/>
        </w:rPr>
        <w:t xml:space="preserve">Associados </w:t>
      </w:r>
      <w:r>
        <w:rPr>
          <w:color w:val="000000"/>
        </w:rPr>
        <w:t xml:space="preserve">Efetivos: as pessoas que forem admitidas pela Diretoria, mediante abonação da ficha. Podem ser associados integrantes da Imprensa, dentro das modalidades de Comunicação Social, abrangendo as  áreas de jornalismo (em todas as suas atividades), publicidade (em todas as atividades) relações públicas, rádio, TV, mídias digitais, comunicação organizacional, entre outras, envolvendo Profissionais e empresas dessas área trabalham na criação, gestão e análise de conteúdo para </w:t>
      </w:r>
      <w:r>
        <w:rPr>
          <w:color w:val="000000"/>
        </w:rPr>
        <w:lastRenderedPageBreak/>
        <w:t>diferentes mídias e públicos, atuando em meios de comunicação, agências, empresas e organizações diversas, tendo papel essencial na construção da informação.</w:t>
      </w:r>
    </w:p>
    <w:p w14:paraId="339403E4" w14:textId="77777777" w:rsidR="00167D73" w:rsidRDefault="00715F63" w:rsidP="00AF2204">
      <w:pPr>
        <w:pStyle w:val="Normal1"/>
        <w:spacing w:line="240" w:lineRule="auto"/>
        <w:ind w:right="-425"/>
        <w:rPr>
          <w:color w:val="000000"/>
        </w:rPr>
      </w:pPr>
      <w:r>
        <w:rPr>
          <w:b/>
          <w:bCs/>
          <w:color w:val="000000"/>
        </w:rPr>
        <w:t>Parágrafo único</w:t>
      </w:r>
      <w:r>
        <w:rPr>
          <w:color w:val="000000"/>
        </w:rPr>
        <w:t>: Os sócios efetivos serão admitidos mediante proposta com assinatura de dois sócios em pleno gozo dos seus direitos, com aprovação de dois membros da diretoria. Enquadram-se também sócios beneméritos para quem prestar serviço relevante para a Associação ou para a categoria.</w:t>
      </w:r>
    </w:p>
    <w:p w14:paraId="506607CF" w14:textId="77777777" w:rsidR="00167D73" w:rsidRDefault="00715F63" w:rsidP="00AF2204">
      <w:pPr>
        <w:pStyle w:val="Normal1"/>
        <w:spacing w:line="240" w:lineRule="auto"/>
        <w:ind w:right="-425"/>
        <w:rPr>
          <w:color w:val="000000"/>
        </w:rPr>
      </w:pPr>
      <w:r>
        <w:rPr>
          <w:b/>
          <w:bCs/>
          <w:color w:val="000000"/>
        </w:rPr>
        <w:t>Art. 25.</w:t>
      </w:r>
      <w:r>
        <w:rPr>
          <w:color w:val="000000"/>
        </w:rPr>
        <w:t> São direitos e deveres dos sócios:</w:t>
      </w:r>
    </w:p>
    <w:p w14:paraId="75468310" w14:textId="77777777" w:rsidR="00167D73" w:rsidRDefault="00715F63" w:rsidP="00AF2204">
      <w:pPr>
        <w:pStyle w:val="Normal1"/>
        <w:spacing w:line="240" w:lineRule="auto"/>
        <w:ind w:right="-425"/>
        <w:rPr>
          <w:color w:val="000000"/>
        </w:rPr>
      </w:pPr>
      <w:r>
        <w:rPr>
          <w:color w:val="000000"/>
        </w:rPr>
        <w:t>I- Cooperar com a Diretoria para o desenvolvimento das atividades da Associação;</w:t>
      </w:r>
    </w:p>
    <w:p w14:paraId="2D1EE81C" w14:textId="77777777" w:rsidR="00167D73" w:rsidRDefault="00715F63" w:rsidP="00AF2204">
      <w:pPr>
        <w:pStyle w:val="Normal1"/>
        <w:spacing w:line="240" w:lineRule="auto"/>
        <w:ind w:right="-425"/>
        <w:rPr>
          <w:color w:val="000000"/>
        </w:rPr>
      </w:pPr>
      <w:r>
        <w:rPr>
          <w:color w:val="000000"/>
        </w:rPr>
        <w:t>II- Zelar pelo fiel cumprimento das normas estatutárias e demais resoluções da Assembleia Geral e da Diretoria;</w:t>
      </w:r>
    </w:p>
    <w:p w14:paraId="15BB5836" w14:textId="77777777" w:rsidR="00167D73" w:rsidRDefault="00715F63" w:rsidP="00AF2204">
      <w:pPr>
        <w:pStyle w:val="Normal1"/>
        <w:spacing w:line="240" w:lineRule="auto"/>
        <w:ind w:right="-425"/>
        <w:rPr>
          <w:color w:val="000000"/>
        </w:rPr>
      </w:pPr>
      <w:r>
        <w:rPr>
          <w:color w:val="000000"/>
        </w:rPr>
        <w:t>III- comparecer às Assembleias Gerais para as quais forem convocados, discutir e votar os assuntos constantes da ordem do dia;</w:t>
      </w:r>
    </w:p>
    <w:p w14:paraId="4F33C185" w14:textId="77777777" w:rsidR="00167D73" w:rsidRDefault="00715F63" w:rsidP="00AF2204">
      <w:pPr>
        <w:pStyle w:val="Normal1"/>
        <w:spacing w:line="240" w:lineRule="auto"/>
        <w:rPr>
          <w:color w:val="000000"/>
        </w:rPr>
      </w:pPr>
      <w:r>
        <w:rPr>
          <w:color w:val="000000"/>
        </w:rPr>
        <w:t>IV- Convocar a Assembleia Geral, nos termos do art. 14, inciso II;</w:t>
      </w:r>
    </w:p>
    <w:p w14:paraId="0F93E41C" w14:textId="77777777" w:rsidR="00167D73" w:rsidRDefault="00715F63" w:rsidP="00AF2204">
      <w:pPr>
        <w:pStyle w:val="Normal1"/>
        <w:spacing w:line="240" w:lineRule="auto"/>
        <w:rPr>
          <w:color w:val="000000"/>
        </w:rPr>
      </w:pPr>
      <w:r>
        <w:rPr>
          <w:color w:val="000000"/>
        </w:rPr>
        <w:t>V- Votar e ser votado para os cargos eletivos;</w:t>
      </w:r>
    </w:p>
    <w:p w14:paraId="37A2C304" w14:textId="77777777" w:rsidR="00167D73" w:rsidRDefault="00715F63" w:rsidP="00AF2204">
      <w:pPr>
        <w:pStyle w:val="Normal1"/>
        <w:spacing w:line="240" w:lineRule="auto"/>
        <w:rPr>
          <w:color w:val="000000"/>
        </w:rPr>
      </w:pPr>
      <w:r>
        <w:rPr>
          <w:color w:val="000000"/>
        </w:rPr>
        <w:t>VI- Pagar em dia as suas mensalidades.</w:t>
      </w:r>
    </w:p>
    <w:p w14:paraId="7A2036CF" w14:textId="77777777" w:rsidR="00167D73" w:rsidRDefault="00715F63" w:rsidP="00AF2204">
      <w:pPr>
        <w:pStyle w:val="Normal1"/>
        <w:spacing w:line="240" w:lineRule="auto"/>
        <w:rPr>
          <w:color w:val="000000"/>
        </w:rPr>
      </w:pPr>
      <w:r>
        <w:rPr>
          <w:color w:val="000000"/>
        </w:rPr>
        <w:t>VII- Observar e cumprir este Estatuto e o Regimento Interno, aprovados em assembleia.</w:t>
      </w:r>
    </w:p>
    <w:p w14:paraId="40E3928B" w14:textId="77777777" w:rsidR="00167D73" w:rsidRDefault="00715F63" w:rsidP="00AF2204">
      <w:pPr>
        <w:pStyle w:val="Normal1"/>
        <w:spacing w:line="240" w:lineRule="auto"/>
        <w:rPr>
          <w:color w:val="000000"/>
        </w:rPr>
      </w:pPr>
      <w:r>
        <w:rPr>
          <w:b/>
          <w:bCs/>
          <w:color w:val="000000"/>
        </w:rPr>
        <w:t>Parágrafo único.</w:t>
      </w:r>
      <w:r>
        <w:rPr>
          <w:color w:val="000000"/>
        </w:rPr>
        <w:t> Os sócios somente poderão efetuar negócios de qualquer natureza, direta ou indiretamente, com a Associação, devidamente autorizada pela Assembleia Geral.</w:t>
      </w:r>
    </w:p>
    <w:p w14:paraId="7579B556" w14:textId="77777777" w:rsidR="00167D73" w:rsidRDefault="00715F63" w:rsidP="00AF2204">
      <w:pPr>
        <w:pStyle w:val="Normal1"/>
        <w:spacing w:line="240" w:lineRule="auto"/>
        <w:rPr>
          <w:color w:val="000000"/>
        </w:rPr>
      </w:pPr>
      <w:r>
        <w:rPr>
          <w:b/>
          <w:bCs/>
          <w:color w:val="000000"/>
        </w:rPr>
        <w:t>Art. 26.</w:t>
      </w:r>
      <w:r>
        <w:rPr>
          <w:color w:val="000000"/>
        </w:rPr>
        <w:t> Os sócios que descumprirem as determinações do Estatuto e do Regimento Interno (aprovado em assembleia) estarão sujeitos as seguintes penalidades:</w:t>
      </w:r>
    </w:p>
    <w:p w14:paraId="592E9216" w14:textId="77777777" w:rsidR="00167D73" w:rsidRDefault="00715F63" w:rsidP="00AF2204">
      <w:pPr>
        <w:pStyle w:val="Normal1"/>
        <w:spacing w:line="240" w:lineRule="auto"/>
        <w:rPr>
          <w:color w:val="000000"/>
        </w:rPr>
      </w:pPr>
      <w:r>
        <w:rPr>
          <w:color w:val="000000"/>
        </w:rPr>
        <w:t>a) Advertência;</w:t>
      </w:r>
    </w:p>
    <w:p w14:paraId="6AA73AEB" w14:textId="77777777" w:rsidR="00167D73" w:rsidRDefault="00715F63" w:rsidP="00AF2204">
      <w:pPr>
        <w:pStyle w:val="Normal1"/>
        <w:spacing w:line="240" w:lineRule="auto"/>
        <w:rPr>
          <w:color w:val="000000"/>
        </w:rPr>
      </w:pPr>
      <w:r>
        <w:rPr>
          <w:color w:val="000000"/>
        </w:rPr>
        <w:t>b) Suspensão;</w:t>
      </w:r>
    </w:p>
    <w:p w14:paraId="2C8C3CE9" w14:textId="77777777" w:rsidR="00167D73" w:rsidRDefault="00715F63" w:rsidP="00AF2204">
      <w:pPr>
        <w:pStyle w:val="Normal1"/>
        <w:spacing w:line="240" w:lineRule="auto"/>
        <w:rPr>
          <w:color w:val="000000"/>
        </w:rPr>
      </w:pPr>
      <w:r>
        <w:rPr>
          <w:color w:val="000000"/>
        </w:rPr>
        <w:t>c) Exclusão.</w:t>
      </w:r>
    </w:p>
    <w:p w14:paraId="1B0993EF" w14:textId="77777777" w:rsidR="00167D73" w:rsidRDefault="00715F63" w:rsidP="00AF2204">
      <w:pPr>
        <w:pStyle w:val="Normal1"/>
        <w:spacing w:line="240" w:lineRule="auto"/>
        <w:rPr>
          <w:color w:val="000000"/>
        </w:rPr>
      </w:pPr>
      <w:r>
        <w:rPr>
          <w:b/>
          <w:bCs/>
          <w:color w:val="000000"/>
        </w:rPr>
        <w:t>Art. 27.</w:t>
      </w:r>
      <w:r>
        <w:rPr>
          <w:color w:val="000000"/>
        </w:rPr>
        <w:t> As penalidades de advertência e suspensão serão aplicadas aos associados pela Diretoria.</w:t>
      </w:r>
    </w:p>
    <w:p w14:paraId="597CF0C5" w14:textId="77777777" w:rsidR="00167D73" w:rsidRDefault="00715F63" w:rsidP="00AF2204">
      <w:pPr>
        <w:pStyle w:val="Normal1"/>
        <w:spacing w:line="240" w:lineRule="auto"/>
        <w:rPr>
          <w:color w:val="000000"/>
        </w:rPr>
      </w:pPr>
      <w:r>
        <w:rPr>
          <w:b/>
          <w:bCs/>
          <w:color w:val="000000"/>
        </w:rPr>
        <w:t>Parágrafo único</w:t>
      </w:r>
      <w:r>
        <w:rPr>
          <w:color w:val="000000"/>
        </w:rPr>
        <w:t>: Quando o infrator for um membro da Diretoria e do Conselho Fiscal, as penalidades de advertência e suspensão serão aplicadas pela Assembleia Geral.</w:t>
      </w:r>
    </w:p>
    <w:p w14:paraId="292D9135" w14:textId="77777777" w:rsidR="00167D73" w:rsidRDefault="00715F63" w:rsidP="00AF2204">
      <w:pPr>
        <w:pStyle w:val="Normal1"/>
        <w:spacing w:line="240" w:lineRule="auto"/>
        <w:rPr>
          <w:color w:val="000000"/>
        </w:rPr>
      </w:pPr>
      <w:r>
        <w:rPr>
          <w:b/>
          <w:bCs/>
          <w:color w:val="000000"/>
        </w:rPr>
        <w:t>Art. 28.</w:t>
      </w:r>
      <w:r>
        <w:rPr>
          <w:color w:val="000000"/>
        </w:rPr>
        <w:t> Considera-se falta grave, sujeita à penalidade de exclusão, provocar ou causar prejuízo moral ou material à Associação.</w:t>
      </w:r>
    </w:p>
    <w:p w14:paraId="54285759" w14:textId="77777777" w:rsidR="00167D73" w:rsidRDefault="00715F63" w:rsidP="00AF2204">
      <w:pPr>
        <w:pStyle w:val="Normal1"/>
        <w:spacing w:line="240" w:lineRule="auto"/>
        <w:rPr>
          <w:color w:val="000000"/>
        </w:rPr>
      </w:pPr>
      <w:r>
        <w:rPr>
          <w:b/>
          <w:bCs/>
          <w:color w:val="000000"/>
        </w:rPr>
        <w:t>Art. 29.</w:t>
      </w:r>
      <w:r>
        <w:rPr>
          <w:color w:val="000000"/>
        </w:rPr>
        <w:t> Das penalidades impostas, caberá recurso voluntário, no prazo de 05 (cinco) dias úteis, para a Assembleia Geral.</w:t>
      </w:r>
    </w:p>
    <w:p w14:paraId="1DF9CD80" w14:textId="45BDEE12" w:rsidR="00167D73" w:rsidRDefault="00715F63" w:rsidP="00AF2204">
      <w:pPr>
        <w:pStyle w:val="Normal1"/>
        <w:spacing w:line="240" w:lineRule="auto"/>
        <w:rPr>
          <w:color w:val="000000"/>
        </w:rPr>
      </w:pPr>
      <w:r>
        <w:rPr>
          <w:b/>
          <w:bCs/>
          <w:color w:val="000000"/>
        </w:rPr>
        <w:lastRenderedPageBreak/>
        <w:t>Art. 30.</w:t>
      </w:r>
      <w:r>
        <w:rPr>
          <w:color w:val="000000"/>
        </w:rPr>
        <w:t> Será assegurado a todos os associados amplos direito de defesa, bem como, o desligamento voluntário da Associação, notificando a Diretoria.</w:t>
      </w:r>
    </w:p>
    <w:p w14:paraId="134D6B77" w14:textId="77777777" w:rsidR="00C13D42" w:rsidRDefault="00715F63" w:rsidP="00AF2204">
      <w:pPr>
        <w:pStyle w:val="Ttulo1"/>
        <w:spacing w:line="240" w:lineRule="auto"/>
        <w:jc w:val="center"/>
        <w:rPr>
          <w:b/>
          <w:bCs/>
          <w:color w:val="000000"/>
          <w:sz w:val="28"/>
          <w:szCs w:val="28"/>
        </w:rPr>
      </w:pPr>
      <w:r>
        <w:rPr>
          <w:b/>
          <w:bCs/>
          <w:color w:val="000000"/>
          <w:sz w:val="28"/>
          <w:szCs w:val="28"/>
        </w:rPr>
        <w:t>CAPÍTULO V</w:t>
      </w:r>
    </w:p>
    <w:p w14:paraId="1C205E0B" w14:textId="77777777" w:rsidR="00167D73" w:rsidRDefault="00715F63" w:rsidP="00AF2204">
      <w:pPr>
        <w:pStyle w:val="Ttulo1"/>
        <w:spacing w:line="240" w:lineRule="auto"/>
        <w:jc w:val="center"/>
        <w:rPr>
          <w:color w:val="000000"/>
          <w:sz w:val="28"/>
          <w:szCs w:val="28"/>
        </w:rPr>
      </w:pPr>
      <w:r>
        <w:rPr>
          <w:b/>
          <w:bCs/>
          <w:color w:val="000000"/>
          <w:sz w:val="28"/>
          <w:szCs w:val="28"/>
        </w:rPr>
        <w:t>DISPOSIÇÕES FINAIS</w:t>
      </w:r>
    </w:p>
    <w:p w14:paraId="20C48D1C" w14:textId="77777777" w:rsidR="00167D73" w:rsidRDefault="00715F63" w:rsidP="00AF2204">
      <w:pPr>
        <w:pStyle w:val="Normal1"/>
        <w:pBdr>
          <w:top w:val="nil"/>
          <w:left w:val="nil"/>
          <w:bottom w:val="nil"/>
          <w:right w:val="nil"/>
          <w:between w:val="nil"/>
        </w:pBdr>
        <w:shd w:val="clear" w:color="auto" w:fill="FFFFFF"/>
        <w:spacing w:line="240" w:lineRule="auto"/>
        <w:rPr>
          <w:color w:val="000000"/>
        </w:rPr>
      </w:pPr>
      <w:r>
        <w:rPr>
          <w:b/>
          <w:bCs/>
          <w:color w:val="000000"/>
        </w:rPr>
        <w:t> Art. 31.</w:t>
      </w:r>
      <w:r>
        <w:rPr>
          <w:color w:val="000000"/>
        </w:rPr>
        <w:t> A Associação não distribui, sob nenhuma forma ou pretexto, lucros, bonificações ou dividendos nem qualquer parcela de seu patrimônio ou de suas rendas a título de lucro ou participação no resultado, aplicando inteiramente no País os seus recursos financeiros, inclusive eventual superávit, de acordo com os objetivos estatutários.</w:t>
      </w:r>
    </w:p>
    <w:p w14:paraId="2F663F18" w14:textId="77777777" w:rsidR="00167D73" w:rsidRDefault="00715F63" w:rsidP="00AF2204">
      <w:pPr>
        <w:pStyle w:val="Normal1"/>
        <w:spacing w:line="240" w:lineRule="auto"/>
        <w:rPr>
          <w:color w:val="000000"/>
        </w:rPr>
      </w:pPr>
      <w:r>
        <w:rPr>
          <w:b/>
          <w:bCs/>
          <w:color w:val="000000"/>
        </w:rPr>
        <w:t>- Parágrafo primeiro</w:t>
      </w:r>
      <w:r>
        <w:rPr>
          <w:color w:val="000000"/>
        </w:rPr>
        <w:t xml:space="preserve"> - A Remuneração dos dirigentes, diretores e afins obedecerão às normativas das leis do Brasil do</w:t>
      </w:r>
      <w:r>
        <w:rPr>
          <w:color w:val="000000"/>
          <w:highlight w:val="white"/>
        </w:rPr>
        <w:t xml:space="preserve"> novo ordenamento – Lei nº 12.868 de 2013 Art. 29 </w:t>
      </w:r>
      <w:r>
        <w:rPr>
          <w:color w:val="000000"/>
        </w:rPr>
        <w:t>§ 1º</w:t>
      </w:r>
      <w:r>
        <w:rPr>
          <w:color w:val="000000"/>
          <w:highlight w:val="white"/>
        </w:rPr>
        <w:t xml:space="preserve"> e </w:t>
      </w:r>
      <w:r>
        <w:rPr>
          <w:color w:val="000000"/>
        </w:rPr>
        <w:t xml:space="preserve">§ 2º </w:t>
      </w:r>
      <w:r>
        <w:rPr>
          <w:color w:val="000000"/>
          <w:highlight w:val="white"/>
        </w:rPr>
        <w:t>previstas no Código Civil</w:t>
      </w:r>
      <w:r>
        <w:rPr>
          <w:color w:val="000000"/>
        </w:rPr>
        <w:t>.</w:t>
      </w:r>
    </w:p>
    <w:p w14:paraId="008F3FFC" w14:textId="77777777" w:rsidR="00167D73" w:rsidRDefault="00715F63" w:rsidP="00AF2204">
      <w:pPr>
        <w:pStyle w:val="Normal1"/>
        <w:spacing w:line="240" w:lineRule="auto"/>
        <w:rPr>
          <w:color w:val="000000"/>
        </w:rPr>
      </w:pPr>
      <w:r>
        <w:rPr>
          <w:b/>
          <w:bCs/>
          <w:color w:val="000000"/>
        </w:rPr>
        <w:t>Art. 32.</w:t>
      </w:r>
      <w:r>
        <w:rPr>
          <w:color w:val="000000"/>
        </w:rPr>
        <w:t xml:space="preserve"> O exercício financeiro coincidirá com o ano civil.</w:t>
      </w:r>
    </w:p>
    <w:p w14:paraId="129645DF" w14:textId="77777777" w:rsidR="00167D73" w:rsidRDefault="00715F63" w:rsidP="00AF2204">
      <w:pPr>
        <w:pStyle w:val="Normal1"/>
        <w:spacing w:line="240" w:lineRule="auto"/>
        <w:rPr>
          <w:color w:val="000000"/>
        </w:rPr>
      </w:pPr>
      <w:r>
        <w:rPr>
          <w:b/>
          <w:bCs/>
          <w:color w:val="000000"/>
        </w:rPr>
        <w:t>Art. 33.</w:t>
      </w:r>
      <w:r>
        <w:rPr>
          <w:color w:val="000000"/>
        </w:rPr>
        <w:t> A Associação manterá a sua escrita contábil/fiscal em livros revestidos das formalidades legais e capazes de assegurar sua exatidão.</w:t>
      </w:r>
    </w:p>
    <w:p w14:paraId="2A032CA5" w14:textId="77777777" w:rsidR="00167D73" w:rsidRDefault="00715F63" w:rsidP="00AF2204">
      <w:pPr>
        <w:pStyle w:val="Normal1"/>
        <w:spacing w:line="240" w:lineRule="auto"/>
        <w:rPr>
          <w:color w:val="000000"/>
        </w:rPr>
      </w:pPr>
      <w:r>
        <w:rPr>
          <w:b/>
          <w:bCs/>
          <w:color w:val="000000"/>
        </w:rPr>
        <w:t>Art. 34.</w:t>
      </w:r>
      <w:r>
        <w:rPr>
          <w:color w:val="000000"/>
        </w:rPr>
        <w:t> Os Funcionários que forem admitidos para prestar serviços profissionais à Associação serão regidos pela Consolidação das Leis do Trabalho - CLT.</w:t>
      </w:r>
    </w:p>
    <w:p w14:paraId="56D4707F" w14:textId="77777777" w:rsidR="00167D73" w:rsidRDefault="00715F63" w:rsidP="00AF2204">
      <w:pPr>
        <w:pStyle w:val="Normal1"/>
        <w:spacing w:line="240" w:lineRule="auto"/>
        <w:rPr>
          <w:color w:val="000000"/>
        </w:rPr>
      </w:pPr>
      <w:r>
        <w:rPr>
          <w:b/>
          <w:bCs/>
          <w:color w:val="000000"/>
        </w:rPr>
        <w:t>Art. 35.</w:t>
      </w:r>
      <w:r>
        <w:rPr>
          <w:color w:val="000000"/>
        </w:rPr>
        <w:t xml:space="preserve"> A extinção da Associação dar-se-á mediante o voto favorável de 2/3 (dois terços) dos associados presentes à Assembleia Geral Extraordinária convocada especialmente para tal fim, conforme previsto nos </w:t>
      </w:r>
      <w:proofErr w:type="spellStart"/>
      <w:r>
        <w:rPr>
          <w:color w:val="000000"/>
        </w:rPr>
        <w:t>arts</w:t>
      </w:r>
      <w:proofErr w:type="spellEnd"/>
      <w:r>
        <w:rPr>
          <w:color w:val="000000"/>
        </w:rPr>
        <w:t>. 13, inciso VIII, e 16 inciso III, deste Estatuto.</w:t>
      </w:r>
    </w:p>
    <w:p w14:paraId="2EECA353" w14:textId="77777777" w:rsidR="00167D73" w:rsidRDefault="00715F63" w:rsidP="00AF2204">
      <w:pPr>
        <w:pStyle w:val="Normal1"/>
        <w:spacing w:line="240" w:lineRule="auto"/>
        <w:rPr>
          <w:color w:val="000000"/>
        </w:rPr>
      </w:pPr>
      <w:proofErr w:type="spellStart"/>
      <w:r>
        <w:rPr>
          <w:b/>
          <w:bCs/>
          <w:color w:val="000000"/>
        </w:rPr>
        <w:t>Art</w:t>
      </w:r>
      <w:proofErr w:type="spellEnd"/>
      <w:r>
        <w:rPr>
          <w:b/>
          <w:bCs/>
          <w:color w:val="000000"/>
        </w:rPr>
        <w:t xml:space="preserve"> 36</w:t>
      </w:r>
      <w:r>
        <w:rPr>
          <w:color w:val="000000"/>
        </w:rPr>
        <w:t>. Decidida a extinção da Associação Maringaense de Imprensa, o patrimônio líquido remanescente, após a liquidação, será destinado a outra entidade sem fins lucrativos congênere, com atuação no município de Maringá</w:t>
      </w:r>
      <w:r w:rsidR="00C13D42">
        <w:rPr>
          <w:color w:val="000000"/>
        </w:rPr>
        <w:t>-</w:t>
      </w:r>
      <w:r>
        <w:rPr>
          <w:color w:val="000000"/>
        </w:rPr>
        <w:t xml:space="preserve">PR, devidamente registrada e em situação regular, ou na impossibilidade desta destinação, ao Poder Público Municipal, </w:t>
      </w:r>
      <w:proofErr w:type="gramStart"/>
      <w:r>
        <w:rPr>
          <w:color w:val="000000"/>
        </w:rPr>
        <w:t>Estadual</w:t>
      </w:r>
      <w:proofErr w:type="gramEnd"/>
      <w:r>
        <w:rPr>
          <w:color w:val="000000"/>
        </w:rPr>
        <w:t xml:space="preserve"> ou Federal, conforme legislação vigente.</w:t>
      </w:r>
    </w:p>
    <w:p w14:paraId="0E8B215F" w14:textId="483500FF" w:rsidR="00167D73" w:rsidRDefault="00D80463" w:rsidP="00D1188D">
      <w:pPr>
        <w:pStyle w:val="Normal1"/>
        <w:pBdr>
          <w:top w:val="nil"/>
          <w:left w:val="nil"/>
          <w:bottom w:val="nil"/>
          <w:right w:val="nil"/>
          <w:between w:val="nil"/>
        </w:pBdr>
        <w:shd w:val="clear" w:color="auto" w:fill="FFFFFF"/>
        <w:spacing w:line="240" w:lineRule="auto"/>
        <w:rPr>
          <w:color w:val="000000"/>
        </w:rPr>
      </w:pPr>
      <w:r>
        <w:rPr>
          <w:color w:val="000000"/>
        </w:rPr>
        <w:t xml:space="preserve">Maringá, </w:t>
      </w:r>
      <w:r w:rsidR="007F4C38">
        <w:rPr>
          <w:color w:val="000000"/>
        </w:rPr>
        <w:t xml:space="preserve">de </w:t>
      </w:r>
      <w:r w:rsidR="00AF2204">
        <w:rPr>
          <w:color w:val="000000"/>
        </w:rPr>
        <w:t>setembro</w:t>
      </w:r>
      <w:r w:rsidR="007F4C38">
        <w:rPr>
          <w:color w:val="000000"/>
        </w:rPr>
        <w:t xml:space="preserve"> </w:t>
      </w:r>
      <w:r w:rsidR="00715F63">
        <w:rPr>
          <w:color w:val="000000"/>
        </w:rPr>
        <w:t>de 202</w:t>
      </w:r>
      <w:r w:rsidR="00AF2204">
        <w:rPr>
          <w:color w:val="000000"/>
        </w:rPr>
        <w:t>6</w:t>
      </w:r>
    </w:p>
    <w:p w14:paraId="541AA393" w14:textId="77777777" w:rsidR="00D1188D" w:rsidRDefault="00D1188D" w:rsidP="00D1188D">
      <w:pPr>
        <w:pStyle w:val="Normal1"/>
        <w:pBdr>
          <w:top w:val="nil"/>
          <w:left w:val="nil"/>
          <w:bottom w:val="nil"/>
          <w:right w:val="nil"/>
          <w:between w:val="nil"/>
        </w:pBdr>
        <w:shd w:val="clear" w:color="auto" w:fill="FFFFFF"/>
        <w:spacing w:line="240" w:lineRule="auto"/>
        <w:rPr>
          <w:color w:val="000000"/>
        </w:rPr>
      </w:pPr>
    </w:p>
    <w:p w14:paraId="0A8BFBD4" w14:textId="32805A58" w:rsidR="00167D73" w:rsidRDefault="00715F63" w:rsidP="00AF2204">
      <w:pPr>
        <w:pStyle w:val="Normal1"/>
        <w:pBdr>
          <w:top w:val="nil"/>
          <w:left w:val="nil"/>
          <w:bottom w:val="nil"/>
          <w:right w:val="nil"/>
          <w:between w:val="nil"/>
        </w:pBdr>
        <w:shd w:val="clear" w:color="auto" w:fill="FFFFFF"/>
        <w:spacing w:line="240" w:lineRule="auto"/>
        <w:jc w:val="left"/>
        <w:rPr>
          <w:color w:val="000000"/>
        </w:rPr>
      </w:pPr>
      <w:r>
        <w:rPr>
          <w:color w:val="000000"/>
        </w:rPr>
        <w:t xml:space="preserve">--------------------------------------------------- </w:t>
      </w:r>
      <w:r w:rsidR="00AF2204">
        <w:rPr>
          <w:color w:val="000000"/>
        </w:rPr>
        <w:t xml:space="preserve">       </w:t>
      </w:r>
      <w:r>
        <w:rPr>
          <w:color w:val="000000"/>
        </w:rPr>
        <w:t>---------------------------------------------------</w:t>
      </w:r>
    </w:p>
    <w:p w14:paraId="37489DFA" w14:textId="77777777" w:rsidR="00167D73" w:rsidRDefault="00715F63" w:rsidP="00AF2204">
      <w:pPr>
        <w:pStyle w:val="Normal1"/>
        <w:pBdr>
          <w:top w:val="nil"/>
          <w:left w:val="nil"/>
          <w:bottom w:val="nil"/>
          <w:right w:val="nil"/>
          <w:between w:val="nil"/>
        </w:pBdr>
        <w:shd w:val="clear" w:color="auto" w:fill="FFFFFF"/>
        <w:spacing w:line="240" w:lineRule="auto"/>
        <w:jc w:val="left"/>
        <w:rPr>
          <w:color w:val="000000"/>
        </w:rPr>
      </w:pPr>
      <w:r>
        <w:rPr>
          <w:color w:val="000000"/>
        </w:rPr>
        <w:t xml:space="preserve">        (Nome Presidente)                                          (Nome secretário)</w:t>
      </w:r>
    </w:p>
    <w:p w14:paraId="199B8CB1" w14:textId="5CF4DF0A" w:rsidR="00167D73" w:rsidRDefault="00715F63" w:rsidP="00AF2204">
      <w:pPr>
        <w:pStyle w:val="Normal1"/>
        <w:pBdr>
          <w:top w:val="nil"/>
          <w:left w:val="nil"/>
          <w:bottom w:val="nil"/>
          <w:right w:val="nil"/>
          <w:between w:val="nil"/>
        </w:pBdr>
        <w:shd w:val="clear" w:color="auto" w:fill="FFFFFF"/>
        <w:spacing w:line="240" w:lineRule="auto"/>
        <w:jc w:val="left"/>
        <w:rPr>
          <w:color w:val="000000"/>
        </w:rPr>
      </w:pPr>
      <w:r>
        <w:rPr>
          <w:color w:val="000000"/>
        </w:rPr>
        <w:t xml:space="preserve">             Presidente                                                        Secretário</w:t>
      </w:r>
    </w:p>
    <w:p w14:paraId="127A27FB" w14:textId="77777777" w:rsidR="00D1188D" w:rsidRDefault="00D1188D" w:rsidP="00AF2204">
      <w:pPr>
        <w:pStyle w:val="Normal1"/>
        <w:pBdr>
          <w:top w:val="nil"/>
          <w:left w:val="nil"/>
          <w:bottom w:val="nil"/>
          <w:right w:val="nil"/>
          <w:between w:val="nil"/>
        </w:pBdr>
        <w:shd w:val="clear" w:color="auto" w:fill="FFFFFF"/>
        <w:spacing w:line="240" w:lineRule="auto"/>
        <w:jc w:val="left"/>
        <w:rPr>
          <w:color w:val="000000"/>
        </w:rPr>
      </w:pPr>
    </w:p>
    <w:p w14:paraId="7F712775" w14:textId="77777777" w:rsidR="00167D73" w:rsidRDefault="00715F63" w:rsidP="00AF2204">
      <w:pPr>
        <w:pStyle w:val="Normal1"/>
        <w:pBdr>
          <w:top w:val="nil"/>
          <w:left w:val="nil"/>
          <w:bottom w:val="nil"/>
          <w:right w:val="nil"/>
          <w:between w:val="nil"/>
        </w:pBdr>
        <w:shd w:val="clear" w:color="auto" w:fill="FFFFFF"/>
        <w:spacing w:line="240" w:lineRule="auto"/>
        <w:jc w:val="left"/>
        <w:rPr>
          <w:color w:val="000000"/>
        </w:rPr>
      </w:pPr>
      <w:r>
        <w:rPr>
          <w:color w:val="000000"/>
        </w:rPr>
        <w:t>Advogado ______________________________</w:t>
      </w:r>
    </w:p>
    <w:p w14:paraId="3303A672" w14:textId="77777777" w:rsidR="00167D73" w:rsidRDefault="00167D73" w:rsidP="00AF2204">
      <w:pPr>
        <w:pStyle w:val="Normal1"/>
        <w:pBdr>
          <w:top w:val="nil"/>
          <w:left w:val="nil"/>
          <w:bottom w:val="nil"/>
          <w:right w:val="nil"/>
          <w:between w:val="nil"/>
        </w:pBdr>
        <w:shd w:val="clear" w:color="auto" w:fill="FFFFFF"/>
        <w:spacing w:line="240" w:lineRule="auto"/>
        <w:jc w:val="left"/>
        <w:rPr>
          <w:color w:val="000000"/>
        </w:rPr>
      </w:pPr>
    </w:p>
    <w:p w14:paraId="2E152F78" w14:textId="77777777" w:rsidR="00167D73" w:rsidRDefault="00167D73">
      <w:pPr>
        <w:pStyle w:val="Normal1"/>
        <w:jc w:val="left"/>
      </w:pPr>
    </w:p>
    <w:sectPr w:rsidR="00167D73" w:rsidSect="00D1188D">
      <w:pgSz w:w="11906" w:h="16838"/>
      <w:pgMar w:top="851" w:right="1416" w:bottom="1276"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4A568DB-9C1D-4A8F-AC97-4A6DBD2EEC25}"/>
    <w:embedBold r:id="rId2" w:fontKey="{FB2210BF-4FAA-4236-937F-2CD44D82667A}"/>
    <w:embedItalic r:id="rId3" w:fontKey="{7FEAA561-4861-48CE-8FD5-1E2BFB3CA0F4}"/>
    <w:embedBoldItalic r:id="rId4" w:fontKey="{9DFE8826-433F-4C3D-93D3-95F67AE5257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0CA3353F-47B0-45F5-9DA8-288E2D880328}"/>
  </w:font>
  <w:font w:name="Hei">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67D73"/>
    <w:rsid w:val="00081534"/>
    <w:rsid w:val="000C4344"/>
    <w:rsid w:val="000C5352"/>
    <w:rsid w:val="000D0937"/>
    <w:rsid w:val="000D7AC6"/>
    <w:rsid w:val="00167D73"/>
    <w:rsid w:val="001835EF"/>
    <w:rsid w:val="00223DCD"/>
    <w:rsid w:val="002A1892"/>
    <w:rsid w:val="004F4AD6"/>
    <w:rsid w:val="00586C99"/>
    <w:rsid w:val="005C7156"/>
    <w:rsid w:val="00715F63"/>
    <w:rsid w:val="007968F5"/>
    <w:rsid w:val="007F4C38"/>
    <w:rsid w:val="007F711B"/>
    <w:rsid w:val="00AF2204"/>
    <w:rsid w:val="00C13D42"/>
    <w:rsid w:val="00CB3799"/>
    <w:rsid w:val="00CD23E5"/>
    <w:rsid w:val="00D1188D"/>
    <w:rsid w:val="00D80463"/>
    <w:rsid w:val="00E55080"/>
    <w:rsid w:val="00E862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0761"/>
  <w15:docId w15:val="{922EA546-2C50-41FC-B02F-7676C037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24"/>
        <w:szCs w:val="24"/>
        <w:lang w:val="pt-BR" w:eastAsia="pt-BR" w:bidi="ar-SA"/>
      </w:rPr>
    </w:rPrDefault>
    <w:pPrDefault>
      <w:pPr>
        <w:spacing w:before="120" w:after="28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892"/>
  </w:style>
  <w:style w:type="paragraph" w:styleId="Ttulo1">
    <w:name w:val="heading 1"/>
    <w:basedOn w:val="Normal1"/>
    <w:next w:val="Normal1"/>
    <w:rsid w:val="00167D73"/>
    <w:pPr>
      <w:keepNext/>
      <w:keepLines/>
      <w:spacing w:before="360" w:after="80" w:line="278" w:lineRule="auto"/>
      <w:jc w:val="left"/>
      <w:outlineLvl w:val="0"/>
    </w:pPr>
    <w:rPr>
      <w:rFonts w:ascii="Calibri" w:eastAsia="Calibri" w:hAnsi="Calibri" w:cs="Calibri"/>
      <w:color w:val="2F5496"/>
      <w:sz w:val="40"/>
      <w:szCs w:val="40"/>
    </w:rPr>
  </w:style>
  <w:style w:type="paragraph" w:styleId="Ttulo2">
    <w:name w:val="heading 2"/>
    <w:basedOn w:val="Normal1"/>
    <w:next w:val="Normal1"/>
    <w:rsid w:val="00167D73"/>
    <w:pPr>
      <w:keepNext/>
      <w:keepLines/>
      <w:spacing w:before="160" w:after="80" w:line="278" w:lineRule="auto"/>
      <w:jc w:val="left"/>
      <w:outlineLvl w:val="1"/>
    </w:pPr>
    <w:rPr>
      <w:rFonts w:ascii="Calibri" w:eastAsia="Calibri" w:hAnsi="Calibri" w:cs="Calibri"/>
      <w:color w:val="2F5496"/>
      <w:sz w:val="32"/>
      <w:szCs w:val="32"/>
    </w:rPr>
  </w:style>
  <w:style w:type="paragraph" w:styleId="Ttulo3">
    <w:name w:val="heading 3"/>
    <w:basedOn w:val="Normal1"/>
    <w:next w:val="Normal1"/>
    <w:rsid w:val="00167D73"/>
    <w:pPr>
      <w:keepNext/>
      <w:keepLines/>
      <w:spacing w:before="160" w:after="80" w:line="278" w:lineRule="auto"/>
      <w:jc w:val="left"/>
      <w:outlineLvl w:val="2"/>
    </w:pPr>
    <w:rPr>
      <w:rFonts w:ascii="Calibri" w:eastAsia="Calibri" w:hAnsi="Calibri" w:cs="Calibri"/>
      <w:color w:val="2F5496"/>
      <w:sz w:val="28"/>
      <w:szCs w:val="28"/>
    </w:rPr>
  </w:style>
  <w:style w:type="paragraph" w:styleId="Ttulo4">
    <w:name w:val="heading 4"/>
    <w:basedOn w:val="Normal1"/>
    <w:next w:val="Normal1"/>
    <w:rsid w:val="00167D73"/>
    <w:pPr>
      <w:keepNext/>
      <w:keepLines/>
      <w:spacing w:before="80" w:after="40" w:line="278" w:lineRule="auto"/>
      <w:jc w:val="left"/>
      <w:outlineLvl w:val="3"/>
    </w:pPr>
    <w:rPr>
      <w:rFonts w:ascii="Calibri" w:eastAsia="Calibri" w:hAnsi="Calibri" w:cs="Calibri"/>
      <w:i/>
      <w:iCs/>
      <w:color w:val="2F5496"/>
    </w:rPr>
  </w:style>
  <w:style w:type="paragraph" w:styleId="Ttulo5">
    <w:name w:val="heading 5"/>
    <w:basedOn w:val="Normal1"/>
    <w:next w:val="Normal1"/>
    <w:rsid w:val="00167D73"/>
    <w:pPr>
      <w:keepNext/>
      <w:keepLines/>
      <w:spacing w:before="80" w:after="40" w:line="278" w:lineRule="auto"/>
      <w:jc w:val="left"/>
      <w:outlineLvl w:val="4"/>
    </w:pPr>
    <w:rPr>
      <w:rFonts w:ascii="Calibri" w:eastAsia="Calibri" w:hAnsi="Calibri" w:cs="Calibri"/>
      <w:color w:val="2F5496"/>
    </w:rPr>
  </w:style>
  <w:style w:type="paragraph" w:styleId="Ttulo6">
    <w:name w:val="heading 6"/>
    <w:basedOn w:val="Normal1"/>
    <w:next w:val="Normal1"/>
    <w:rsid w:val="00167D73"/>
    <w:pPr>
      <w:keepNext/>
      <w:keepLines/>
      <w:spacing w:before="40" w:after="0" w:line="278" w:lineRule="auto"/>
      <w:jc w:val="left"/>
      <w:outlineLvl w:val="5"/>
    </w:pPr>
    <w:rPr>
      <w:rFonts w:ascii="Calibri" w:eastAsia="Calibri" w:hAnsi="Calibri" w:cs="Calibri"/>
      <w:i/>
      <w:iCs/>
      <w:color w:val="595959"/>
    </w:rPr>
  </w:style>
  <w:style w:type="paragraph" w:styleId="Ttulo7">
    <w:name w:val="heading 7"/>
    <w:basedOn w:val="Normal1"/>
    <w:next w:val="Normal1"/>
    <w:link w:val="Ttulo7Char"/>
    <w:uiPriority w:val="9"/>
    <w:semiHidden/>
    <w:unhideWhenUsed/>
    <w:qFormat/>
    <w:rsid w:val="00520B07"/>
    <w:pPr>
      <w:keepNext/>
      <w:keepLines/>
      <w:spacing w:before="40" w:after="0" w:line="278" w:lineRule="auto"/>
      <w:jc w:val="left"/>
      <w:outlineLvl w:val="6"/>
    </w:pPr>
    <w:rPr>
      <w:rFonts w:asciiTheme="minorHAnsi" w:eastAsiaTheme="majorEastAsia" w:hAnsiTheme="minorHAnsi" w:cstheme="majorBidi"/>
      <w:color w:val="595959" w:themeColor="text1" w:themeTint="A6"/>
      <w:kern w:val="2"/>
    </w:rPr>
  </w:style>
  <w:style w:type="paragraph" w:styleId="Ttulo8">
    <w:name w:val="heading 8"/>
    <w:basedOn w:val="Normal1"/>
    <w:next w:val="Normal1"/>
    <w:link w:val="Ttulo8Char"/>
    <w:uiPriority w:val="9"/>
    <w:semiHidden/>
    <w:unhideWhenUsed/>
    <w:qFormat/>
    <w:rsid w:val="00520B07"/>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rPr>
  </w:style>
  <w:style w:type="paragraph" w:styleId="Ttulo9">
    <w:name w:val="heading 9"/>
    <w:basedOn w:val="Normal1"/>
    <w:next w:val="Normal1"/>
    <w:link w:val="Ttulo9Char"/>
    <w:uiPriority w:val="9"/>
    <w:semiHidden/>
    <w:unhideWhenUsed/>
    <w:qFormat/>
    <w:rsid w:val="00520B07"/>
    <w:pPr>
      <w:keepNext/>
      <w:keepLines/>
      <w:spacing w:before="0" w:after="0" w:line="278" w:lineRule="auto"/>
      <w:jc w:val="left"/>
      <w:outlineLvl w:val="8"/>
    </w:pPr>
    <w:rPr>
      <w:rFonts w:asciiTheme="minorHAnsi" w:eastAsiaTheme="majorEastAsia" w:hAnsiTheme="minorHAnsi" w:cstheme="majorBidi"/>
      <w:color w:val="272727" w:themeColor="text1" w:themeTint="D8"/>
      <w:kern w:val="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167D73"/>
    <w:tblPr>
      <w:tblCellMar>
        <w:top w:w="100" w:type="dxa"/>
        <w:left w:w="100" w:type="dxa"/>
        <w:bottom w:w="100" w:type="dxa"/>
        <w:right w:w="100" w:type="dxa"/>
      </w:tblCellMar>
    </w:tblPr>
  </w:style>
  <w:style w:type="paragraph" w:customStyle="1" w:styleId="Normal1">
    <w:name w:val="Normal1"/>
    <w:rsid w:val="00167D73"/>
  </w:style>
  <w:style w:type="paragraph" w:styleId="Ttulo">
    <w:name w:val="Title"/>
    <w:basedOn w:val="Normal1"/>
    <w:next w:val="Normal1"/>
    <w:rsid w:val="00167D73"/>
    <w:pPr>
      <w:spacing w:before="0" w:after="80" w:line="240" w:lineRule="auto"/>
      <w:jc w:val="left"/>
    </w:pPr>
    <w:rPr>
      <w:rFonts w:ascii="Calibri" w:eastAsia="Calibri" w:hAnsi="Calibri" w:cs="Calibri"/>
      <w:color w:val="000000"/>
      <w:sz w:val="56"/>
      <w:szCs w:val="56"/>
    </w:rPr>
  </w:style>
  <w:style w:type="character" w:customStyle="1" w:styleId="Ttulo1Char">
    <w:name w:val="Título 1 Char"/>
    <w:basedOn w:val="Fontepargpadro"/>
    <w:uiPriority w:val="9"/>
    <w:rsid w:val="00520B0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uiPriority w:val="9"/>
    <w:semiHidden/>
    <w:rsid w:val="00520B0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uiPriority w:val="9"/>
    <w:semiHidden/>
    <w:rsid w:val="00520B07"/>
    <w:rPr>
      <w:rFonts w:eastAsiaTheme="majorEastAsia" w:cstheme="majorBidi"/>
      <w:color w:val="2F5496" w:themeColor="accent1" w:themeShade="BF"/>
      <w:sz w:val="28"/>
      <w:szCs w:val="28"/>
    </w:rPr>
  </w:style>
  <w:style w:type="character" w:customStyle="1" w:styleId="Ttulo4Char">
    <w:name w:val="Título 4 Char"/>
    <w:basedOn w:val="Fontepargpadro"/>
    <w:uiPriority w:val="9"/>
    <w:semiHidden/>
    <w:rsid w:val="00520B07"/>
    <w:rPr>
      <w:rFonts w:eastAsiaTheme="majorEastAsia" w:cstheme="majorBidi"/>
      <w:i/>
      <w:iCs/>
      <w:color w:val="2F5496" w:themeColor="accent1" w:themeShade="BF"/>
    </w:rPr>
  </w:style>
  <w:style w:type="character" w:customStyle="1" w:styleId="Ttulo5Char">
    <w:name w:val="Título 5 Char"/>
    <w:basedOn w:val="Fontepargpadro"/>
    <w:uiPriority w:val="9"/>
    <w:semiHidden/>
    <w:rsid w:val="00520B07"/>
    <w:rPr>
      <w:rFonts w:eastAsiaTheme="majorEastAsia" w:cstheme="majorBidi"/>
      <w:color w:val="2F5496" w:themeColor="accent1" w:themeShade="BF"/>
    </w:rPr>
  </w:style>
  <w:style w:type="character" w:customStyle="1" w:styleId="Ttulo6Char">
    <w:name w:val="Título 6 Char"/>
    <w:basedOn w:val="Fontepargpadro"/>
    <w:uiPriority w:val="9"/>
    <w:semiHidden/>
    <w:rsid w:val="00520B0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20B0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20B0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20B07"/>
    <w:rPr>
      <w:rFonts w:eastAsiaTheme="majorEastAsia" w:cstheme="majorBidi"/>
      <w:color w:val="272727" w:themeColor="text1" w:themeTint="D8"/>
    </w:rPr>
  </w:style>
  <w:style w:type="character" w:customStyle="1" w:styleId="TtuloChar">
    <w:name w:val="Título Char"/>
    <w:basedOn w:val="Fontepargpadro"/>
    <w:uiPriority w:val="10"/>
    <w:rsid w:val="00520B07"/>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520B07"/>
    <w:rPr>
      <w:rFonts w:eastAsiaTheme="majorEastAsia" w:cstheme="majorBidi"/>
      <w:color w:val="595959" w:themeColor="text1" w:themeTint="A6"/>
      <w:spacing w:val="15"/>
      <w:sz w:val="28"/>
      <w:szCs w:val="28"/>
    </w:rPr>
  </w:style>
  <w:style w:type="paragraph" w:styleId="Citao">
    <w:name w:val="Quote"/>
    <w:basedOn w:val="Normal1"/>
    <w:next w:val="Normal1"/>
    <w:link w:val="CitaoChar"/>
    <w:uiPriority w:val="29"/>
    <w:qFormat/>
    <w:rsid w:val="00520B07"/>
    <w:pPr>
      <w:spacing w:before="160" w:after="160" w:line="278" w:lineRule="auto"/>
      <w:jc w:val="center"/>
    </w:pPr>
    <w:rPr>
      <w:rFonts w:asciiTheme="minorHAnsi" w:hAnsiTheme="minorHAnsi"/>
      <w:i/>
      <w:iCs/>
      <w:kern w:val="2"/>
    </w:rPr>
  </w:style>
  <w:style w:type="character" w:customStyle="1" w:styleId="CitaoChar">
    <w:name w:val="Citação Char"/>
    <w:basedOn w:val="Fontepargpadro"/>
    <w:link w:val="Citao"/>
    <w:uiPriority w:val="29"/>
    <w:rsid w:val="00520B07"/>
    <w:rPr>
      <w:i/>
      <w:iCs/>
      <w:color w:val="404040" w:themeColor="text1" w:themeTint="BF"/>
    </w:rPr>
  </w:style>
  <w:style w:type="paragraph" w:styleId="PargrafodaLista">
    <w:name w:val="List Paragraph"/>
    <w:basedOn w:val="Normal1"/>
    <w:uiPriority w:val="34"/>
    <w:qFormat/>
    <w:rsid w:val="00520B07"/>
    <w:pPr>
      <w:spacing w:before="0" w:after="160" w:line="278" w:lineRule="auto"/>
      <w:ind w:left="720"/>
      <w:contextualSpacing/>
      <w:jc w:val="left"/>
    </w:pPr>
    <w:rPr>
      <w:rFonts w:asciiTheme="minorHAnsi" w:hAnsiTheme="minorHAnsi"/>
      <w:color w:val="auto"/>
      <w:kern w:val="2"/>
    </w:rPr>
  </w:style>
  <w:style w:type="character" w:styleId="nfaseIntensa">
    <w:name w:val="Intense Emphasis"/>
    <w:basedOn w:val="Fontepargpadro"/>
    <w:uiPriority w:val="21"/>
    <w:qFormat/>
    <w:rsid w:val="00520B07"/>
    <w:rPr>
      <w:i/>
      <w:iCs/>
      <w:color w:val="2F5496" w:themeColor="accent1" w:themeShade="BF"/>
    </w:rPr>
  </w:style>
  <w:style w:type="paragraph" w:styleId="CitaoIntensa">
    <w:name w:val="Intense Quote"/>
    <w:basedOn w:val="Normal1"/>
    <w:next w:val="Normal1"/>
    <w:link w:val="CitaoIntensaChar"/>
    <w:uiPriority w:val="30"/>
    <w:qFormat/>
    <w:rsid w:val="00520B0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rPr>
  </w:style>
  <w:style w:type="character" w:customStyle="1" w:styleId="CitaoIntensaChar">
    <w:name w:val="Citação Intensa Char"/>
    <w:basedOn w:val="Fontepargpadro"/>
    <w:link w:val="CitaoIntensa"/>
    <w:uiPriority w:val="30"/>
    <w:rsid w:val="00520B07"/>
    <w:rPr>
      <w:i/>
      <w:iCs/>
      <w:color w:val="2F5496" w:themeColor="accent1" w:themeShade="BF"/>
    </w:rPr>
  </w:style>
  <w:style w:type="character" w:styleId="RefernciaIntensa">
    <w:name w:val="Intense Reference"/>
    <w:basedOn w:val="Fontepargpadro"/>
    <w:uiPriority w:val="32"/>
    <w:qFormat/>
    <w:rsid w:val="00520B07"/>
    <w:rPr>
      <w:b/>
      <w:bCs/>
      <w:smallCaps/>
      <w:color w:val="2F5496" w:themeColor="accent1" w:themeShade="BF"/>
      <w:spacing w:val="5"/>
    </w:rPr>
  </w:style>
  <w:style w:type="paragraph" w:styleId="NormalWeb">
    <w:name w:val="Normal (Web)"/>
    <w:basedOn w:val="Normal1"/>
    <w:uiPriority w:val="99"/>
    <w:unhideWhenUsed/>
    <w:rsid w:val="00520B07"/>
    <w:pPr>
      <w:spacing w:before="100" w:beforeAutospacing="1" w:after="100" w:afterAutospacing="1" w:line="240" w:lineRule="auto"/>
    </w:pPr>
    <w:rPr>
      <w:rFonts w:ascii="Times New Roman" w:eastAsia="Times New Roman" w:hAnsi="Times New Roman" w:cs="Times New Roman"/>
    </w:rPr>
  </w:style>
  <w:style w:type="character" w:styleId="Forte">
    <w:name w:val="Strong"/>
    <w:basedOn w:val="Fontepargpadro"/>
    <w:uiPriority w:val="22"/>
    <w:qFormat/>
    <w:rsid w:val="00520B07"/>
    <w:rPr>
      <w:b/>
      <w:bCs/>
    </w:rPr>
  </w:style>
  <w:style w:type="paragraph" w:styleId="Cabealho">
    <w:name w:val="header"/>
    <w:basedOn w:val="Normal1"/>
    <w:link w:val="CabealhoChar"/>
    <w:uiPriority w:val="99"/>
    <w:unhideWhenUsed/>
    <w:rsid w:val="00520B0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20B07"/>
    <w:rPr>
      <w:rFonts w:ascii="Arial" w:hAnsi="Arial"/>
      <w:color w:val="404040" w:themeColor="text1" w:themeTint="BF"/>
      <w:kern w:val="0"/>
      <w:szCs w:val="22"/>
    </w:rPr>
  </w:style>
  <w:style w:type="paragraph" w:styleId="Rodap">
    <w:name w:val="footer"/>
    <w:basedOn w:val="Normal1"/>
    <w:link w:val="RodapChar"/>
    <w:uiPriority w:val="99"/>
    <w:unhideWhenUsed/>
    <w:rsid w:val="00520B07"/>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520B07"/>
    <w:rPr>
      <w:rFonts w:ascii="Arial" w:hAnsi="Arial"/>
      <w:color w:val="404040" w:themeColor="text1" w:themeTint="BF"/>
      <w:kern w:val="0"/>
      <w:szCs w:val="22"/>
    </w:rPr>
  </w:style>
  <w:style w:type="paragraph" w:styleId="Subttulo">
    <w:name w:val="Subtitle"/>
    <w:basedOn w:val="Normal1"/>
    <w:next w:val="Normal1"/>
    <w:rsid w:val="00167D73"/>
    <w:pPr>
      <w:spacing w:before="0" w:after="160" w:line="278" w:lineRule="auto"/>
      <w:jc w:val="left"/>
    </w:pPr>
    <w:rPr>
      <w:rFonts w:ascii="Calibri" w:eastAsia="Calibri" w:hAnsi="Calibri" w:cs="Calibri"/>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HVXup8gQEEoNJqNf39rZyAns8Q==">CgMxLjA4AHIhMUJxak9UV1hEZ2hEblFtZGdNMmNZeFNGcGR2Qnk3WEQ4</go:docsCustomData>
</go:gDocsCustomXmlDataStorage>
</file>

<file path=customXml/itemProps1.xml><?xml version="1.0" encoding="utf-8"?>
<ds:datastoreItem xmlns:ds="http://schemas.openxmlformats.org/officeDocument/2006/customXml" ds:itemID="{2A4F1C02-3024-4144-8955-3AAD90B7B64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2512</Words>
  <Characters>13571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EliEL DiNiZ</dc:creator>
  <cp:lastModifiedBy>Acer</cp:lastModifiedBy>
  <cp:revision>6</cp:revision>
  <dcterms:created xsi:type="dcterms:W3CDTF">2026-08-21T12:40:00Z</dcterms:created>
  <dcterms:modified xsi:type="dcterms:W3CDTF">2026-09-02T21:24:00Z</dcterms:modified>
</cp:coreProperties>
</file>